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E35131" w:rsidRPr="007B15D0" w14:paraId="060B8B83" w14:textId="77777777" w:rsidTr="00597443">
        <w:tc>
          <w:tcPr>
            <w:tcW w:w="4820" w:type="dxa"/>
          </w:tcPr>
          <w:p w14:paraId="547B4FB7" w14:textId="58293199" w:rsidR="00E35131" w:rsidRPr="0065773F" w:rsidRDefault="00E35131" w:rsidP="00AF1991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09150272" w14:textId="56C82B12" w:rsidR="00473171" w:rsidRPr="0065773F" w:rsidRDefault="00473171" w:rsidP="00EC7AF7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131" w:rsidRPr="007B15D0" w14:paraId="075050F9" w14:textId="77777777" w:rsidTr="00597443">
        <w:tc>
          <w:tcPr>
            <w:tcW w:w="4820" w:type="dxa"/>
          </w:tcPr>
          <w:p w14:paraId="4B0BA079" w14:textId="77777777" w:rsidR="00E35131" w:rsidRPr="0065773F" w:rsidRDefault="00E35131" w:rsidP="009E016D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0DDC80B" w14:textId="77777777" w:rsidR="00E35131" w:rsidRPr="0065773F" w:rsidRDefault="00E35131" w:rsidP="009E016D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9E7321A" w14:textId="0828D1F3" w:rsidR="008914B3" w:rsidRPr="009156DF" w:rsidRDefault="001D7C61" w:rsidP="002D3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 экспертизы</w:t>
      </w:r>
    </w:p>
    <w:p w14:paraId="0579CBFE" w14:textId="473DEDD3" w:rsidR="008914B3" w:rsidRPr="009156DF" w:rsidRDefault="008914B3" w:rsidP="002D3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6DF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внешней проверки годового отчета                         об исполнении бюджета сельского поселения </w:t>
      </w:r>
      <w:proofErr w:type="spellStart"/>
      <w:r w:rsidRPr="009156DF">
        <w:rPr>
          <w:rFonts w:ascii="Times New Roman" w:hAnsi="Times New Roman" w:cs="Times New Roman"/>
          <w:b/>
          <w:sz w:val="28"/>
          <w:szCs w:val="28"/>
        </w:rPr>
        <w:t>Селиярово</w:t>
      </w:r>
      <w:proofErr w:type="spellEnd"/>
      <w:r w:rsidRPr="009156D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A05866" w:rsidRPr="009156DF">
        <w:rPr>
          <w:rFonts w:ascii="Times New Roman" w:hAnsi="Times New Roman" w:cs="Times New Roman"/>
          <w:b/>
          <w:sz w:val="28"/>
          <w:szCs w:val="28"/>
        </w:rPr>
        <w:t>2025</w:t>
      </w:r>
      <w:r w:rsidR="009A0284" w:rsidRPr="00915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56DF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2C9379C2" w14:textId="77777777" w:rsidR="008914B3" w:rsidRPr="009156DF" w:rsidRDefault="008914B3" w:rsidP="002D3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2E0F1" w14:textId="77777777" w:rsidR="008914B3" w:rsidRPr="009156DF" w:rsidRDefault="008914B3" w:rsidP="002D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6DF">
        <w:rPr>
          <w:rFonts w:ascii="Times New Roman" w:hAnsi="Times New Roman" w:cs="Times New Roman"/>
          <w:b/>
          <w:sz w:val="28"/>
          <w:szCs w:val="28"/>
        </w:rPr>
        <w:t>1. Основание для проведения экспертно-аналитического мероприятия:</w:t>
      </w:r>
    </w:p>
    <w:p w14:paraId="0F4DDF7F" w14:textId="0313D63E" w:rsidR="00B56100" w:rsidRPr="009E333E" w:rsidRDefault="00B56100" w:rsidP="00B56100">
      <w:pPr>
        <w:autoSpaceDE w:val="0"/>
        <w:autoSpaceDN w:val="0"/>
        <w:adjustRightInd w:val="0"/>
        <w:spacing w:after="0" w:line="26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6DF">
        <w:rPr>
          <w:rFonts w:ascii="Times New Roman" w:hAnsi="Times New Roman" w:cs="Times New Roman"/>
          <w:sz w:val="28"/>
          <w:szCs w:val="28"/>
        </w:rPr>
        <w:t xml:space="preserve">Пункт 2 статьи 157, пункт 1 статьи 264.4. Бюджетного кодекса Российской Федерации (далее – БК РФ), пункт 3 части 2 статьи 9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 3 части 1 статьи 8 Положения о Контрольно-счетной палате Ханты-Мансийского района, утвержденного решением Думы </w:t>
      </w:r>
      <w:r w:rsidRPr="009156DF">
        <w:rPr>
          <w:rFonts w:ascii="Times New Roman" w:hAnsi="Times New Roman" w:cs="Times New Roman"/>
          <w:sz w:val="28"/>
          <w:szCs w:val="28"/>
        </w:rPr>
        <w:br/>
        <w:t>Ханты-Мансийского района от 22.12.2011 № 99 «Об образовании Контрольно-счетной палаты Ханты-Мансийского района»,</w:t>
      </w:r>
      <w:r w:rsidRPr="009156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1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Pr="009156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2.1. раздела II приказа Контрольно-счетной палаты Ханты-Мансийского района </w:t>
      </w:r>
      <w:r w:rsidR="009156DF" w:rsidRPr="0091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30.12.2025 № 25 «Об утверждении плана работы Контрольно-счетной палаты Ханты-Мансийского района на 2026 год» </w:t>
      </w:r>
      <w:r w:rsidRPr="009156DF">
        <w:rPr>
          <w:rFonts w:ascii="Times New Roman" w:hAnsi="Times New Roman" w:cs="Times New Roman"/>
          <w:sz w:val="28"/>
          <w:szCs w:val="28"/>
        </w:rPr>
        <w:t xml:space="preserve"> </w:t>
      </w:r>
      <w:r w:rsidRPr="009156DF">
        <w:rPr>
          <w:rFonts w:ascii="Times New Roman" w:hAnsi="Times New Roman" w:cs="Times New Roman"/>
          <w:sz w:val="28"/>
          <w:szCs w:val="28"/>
        </w:rPr>
        <w:br/>
      </w:r>
      <w:r w:rsidRPr="009E333E">
        <w:rPr>
          <w:rFonts w:ascii="Times New Roman" w:hAnsi="Times New Roman" w:cs="Times New Roman"/>
          <w:sz w:val="28"/>
          <w:szCs w:val="28"/>
        </w:rPr>
        <w:t>и Соглашение от 1</w:t>
      </w:r>
      <w:r w:rsidR="009E333E" w:rsidRPr="009E333E">
        <w:rPr>
          <w:rFonts w:ascii="Times New Roman" w:hAnsi="Times New Roman" w:cs="Times New Roman"/>
          <w:sz w:val="28"/>
          <w:szCs w:val="28"/>
        </w:rPr>
        <w:t>0</w:t>
      </w:r>
      <w:r w:rsidRPr="009E333E">
        <w:rPr>
          <w:rFonts w:ascii="Times New Roman" w:hAnsi="Times New Roman" w:cs="Times New Roman"/>
          <w:sz w:val="28"/>
          <w:szCs w:val="28"/>
        </w:rPr>
        <w:t>.1</w:t>
      </w:r>
      <w:r w:rsidR="009E333E" w:rsidRPr="009E333E">
        <w:rPr>
          <w:rFonts w:ascii="Times New Roman" w:hAnsi="Times New Roman" w:cs="Times New Roman"/>
          <w:sz w:val="28"/>
          <w:szCs w:val="28"/>
        </w:rPr>
        <w:t>1</w:t>
      </w:r>
      <w:r w:rsidRPr="009E333E">
        <w:rPr>
          <w:rFonts w:ascii="Times New Roman" w:hAnsi="Times New Roman" w:cs="Times New Roman"/>
          <w:sz w:val="28"/>
          <w:szCs w:val="28"/>
        </w:rPr>
        <w:t>.</w:t>
      </w:r>
      <w:r w:rsidR="00A05866" w:rsidRPr="009E333E">
        <w:rPr>
          <w:rFonts w:ascii="Times New Roman" w:hAnsi="Times New Roman" w:cs="Times New Roman"/>
          <w:sz w:val="28"/>
          <w:szCs w:val="28"/>
        </w:rPr>
        <w:t>2025</w:t>
      </w:r>
      <w:r w:rsidRPr="009E333E">
        <w:rPr>
          <w:rFonts w:ascii="Times New Roman" w:hAnsi="Times New Roman" w:cs="Times New Roman"/>
          <w:sz w:val="28"/>
          <w:szCs w:val="28"/>
        </w:rPr>
        <w:t xml:space="preserve"> о принятии Контрольно-счетной палатой Ханты-Мансийского района полномочий по осуществлению внешнего муниципального финансового контроля контрольно-счетного органа сельского поселения </w:t>
      </w:r>
      <w:proofErr w:type="spellStart"/>
      <w:r w:rsidRPr="009E333E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Pr="009E333E">
        <w:rPr>
          <w:rFonts w:ascii="Times New Roman" w:hAnsi="Times New Roman" w:cs="Times New Roman"/>
          <w:sz w:val="28"/>
          <w:szCs w:val="28"/>
        </w:rPr>
        <w:t>.</w:t>
      </w:r>
    </w:p>
    <w:p w14:paraId="3983C668" w14:textId="4F00ADFB" w:rsidR="00B56100" w:rsidRPr="009E333E" w:rsidRDefault="00B56100" w:rsidP="00B56100">
      <w:pPr>
        <w:autoSpaceDE w:val="0"/>
        <w:autoSpaceDN w:val="0"/>
        <w:adjustRightInd w:val="0"/>
        <w:spacing w:after="0" w:line="26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33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Экспертно-аналитическое мероприятие проведено по материалам, представленным администрацией сельского поселения </w:t>
      </w:r>
      <w:proofErr w:type="spellStart"/>
      <w:r w:rsidRPr="009E33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9E3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C7CBA9D" w14:textId="77777777" w:rsidR="008914B3" w:rsidRPr="009E333E" w:rsidRDefault="008914B3" w:rsidP="002D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33E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9E333E">
        <w:rPr>
          <w:rFonts w:ascii="Times New Roman" w:hAnsi="Times New Roman" w:cs="Times New Roman"/>
          <w:b/>
          <w:sz w:val="28"/>
          <w:szCs w:val="28"/>
        </w:rPr>
        <w:t xml:space="preserve"> Цель экспертно-аналитического мероприятия: </w:t>
      </w:r>
    </w:p>
    <w:p w14:paraId="780FD81F" w14:textId="77777777" w:rsidR="008914B3" w:rsidRPr="009E333E" w:rsidRDefault="008914B3" w:rsidP="002D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33E">
        <w:rPr>
          <w:rFonts w:ascii="Times New Roman" w:hAnsi="Times New Roman" w:cs="Times New Roman"/>
          <w:sz w:val="28"/>
          <w:szCs w:val="28"/>
        </w:rPr>
        <w:t xml:space="preserve">Установление полноты и достоверности данных об исполнении бюджета сельского поселения </w:t>
      </w:r>
      <w:proofErr w:type="spellStart"/>
      <w:r w:rsidRPr="009E333E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Pr="009E333E">
        <w:rPr>
          <w:rFonts w:ascii="Times New Roman" w:hAnsi="Times New Roman" w:cs="Times New Roman"/>
          <w:sz w:val="28"/>
          <w:szCs w:val="28"/>
        </w:rPr>
        <w:t>.</w:t>
      </w:r>
    </w:p>
    <w:p w14:paraId="12E31B38" w14:textId="77777777" w:rsidR="008914B3" w:rsidRPr="009E333E" w:rsidRDefault="008914B3" w:rsidP="002D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33E">
        <w:rPr>
          <w:rFonts w:ascii="Times New Roman" w:hAnsi="Times New Roman" w:cs="Times New Roman"/>
          <w:b/>
          <w:sz w:val="28"/>
          <w:szCs w:val="28"/>
        </w:rPr>
        <w:t>3. Предмет экспертно-аналитического мероприятия:</w:t>
      </w:r>
    </w:p>
    <w:p w14:paraId="2D97F3DC" w14:textId="1461634E" w:rsidR="008914B3" w:rsidRPr="009E333E" w:rsidRDefault="008914B3" w:rsidP="002D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33E">
        <w:rPr>
          <w:rFonts w:ascii="Times New Roman" w:hAnsi="Times New Roman" w:cs="Times New Roman"/>
          <w:sz w:val="28"/>
          <w:szCs w:val="28"/>
        </w:rPr>
        <w:t xml:space="preserve">Годовой отчет об исполнении бюджета муниципального образования «Сельское поселение </w:t>
      </w:r>
      <w:proofErr w:type="spellStart"/>
      <w:r w:rsidRPr="009E333E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Pr="009E333E">
        <w:rPr>
          <w:rFonts w:ascii="Times New Roman" w:hAnsi="Times New Roman" w:cs="Times New Roman"/>
          <w:sz w:val="28"/>
          <w:szCs w:val="28"/>
        </w:rPr>
        <w:t xml:space="preserve">» за </w:t>
      </w:r>
      <w:r w:rsidR="00A05866" w:rsidRPr="009E333E">
        <w:rPr>
          <w:rFonts w:ascii="Times New Roman" w:hAnsi="Times New Roman" w:cs="Times New Roman"/>
          <w:sz w:val="28"/>
          <w:szCs w:val="28"/>
        </w:rPr>
        <w:t>2025</w:t>
      </w:r>
      <w:r w:rsidRPr="009E333E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9730175" w14:textId="77777777" w:rsidR="008914B3" w:rsidRPr="009E333E" w:rsidRDefault="008914B3" w:rsidP="002D36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33E">
        <w:rPr>
          <w:rFonts w:ascii="Times New Roman" w:hAnsi="Times New Roman" w:cs="Times New Roman"/>
          <w:b/>
          <w:sz w:val="28"/>
          <w:szCs w:val="28"/>
        </w:rPr>
        <w:t>4. Объект экспертно-аналитического мероприятия:</w:t>
      </w:r>
    </w:p>
    <w:p w14:paraId="0C0BCABC" w14:textId="77777777" w:rsidR="008914B3" w:rsidRPr="009E333E" w:rsidRDefault="008914B3" w:rsidP="002D364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33E">
        <w:rPr>
          <w:rFonts w:ascii="Times New Roman" w:hAnsi="Times New Roman" w:cs="Times New Roman"/>
          <w:sz w:val="28"/>
          <w:szCs w:val="28"/>
        </w:rPr>
        <w:t xml:space="preserve">Администрация сельского поселения </w:t>
      </w:r>
      <w:proofErr w:type="spellStart"/>
      <w:r w:rsidRPr="009E333E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Pr="009E333E">
        <w:rPr>
          <w:rFonts w:ascii="Times New Roman" w:hAnsi="Times New Roman" w:cs="Times New Roman"/>
          <w:sz w:val="28"/>
          <w:szCs w:val="28"/>
        </w:rPr>
        <w:t xml:space="preserve"> рассмотрена                            в качестве главного распорядителя бюджетных средств, главного администратора доходов бюджета, главного администратора источников финансирования дефицита бюджета, финансового органа.</w:t>
      </w:r>
    </w:p>
    <w:p w14:paraId="3B6D50FC" w14:textId="77777777" w:rsidR="008914B3" w:rsidRPr="009E333E" w:rsidRDefault="008914B3" w:rsidP="002D364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333E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9E333E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9E333E">
        <w:rPr>
          <w:rFonts w:ascii="Times New Roman" w:hAnsi="Times New Roman" w:cs="Times New Roman"/>
          <w:b/>
          <w:sz w:val="28"/>
          <w:szCs w:val="28"/>
        </w:rPr>
        <w:t>роки проведения экспертно-аналитического мероприятия:</w:t>
      </w:r>
    </w:p>
    <w:p w14:paraId="6BC8A059" w14:textId="74058860" w:rsidR="008914B3" w:rsidRPr="009E333E" w:rsidRDefault="008914B3" w:rsidP="002D364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33E">
        <w:rPr>
          <w:rFonts w:ascii="Times New Roman" w:hAnsi="Times New Roman" w:cs="Times New Roman"/>
          <w:sz w:val="28"/>
          <w:szCs w:val="28"/>
        </w:rPr>
        <w:t xml:space="preserve">с </w:t>
      </w:r>
      <w:r w:rsidR="009E333E" w:rsidRPr="009E333E">
        <w:rPr>
          <w:rFonts w:ascii="Times New Roman" w:hAnsi="Times New Roman" w:cs="Times New Roman"/>
          <w:sz w:val="28"/>
          <w:szCs w:val="28"/>
        </w:rPr>
        <w:t>1</w:t>
      </w:r>
      <w:r w:rsidR="00235958" w:rsidRPr="009E333E">
        <w:rPr>
          <w:rFonts w:ascii="Times New Roman" w:hAnsi="Times New Roman" w:cs="Times New Roman"/>
          <w:sz w:val="28"/>
          <w:szCs w:val="28"/>
        </w:rPr>
        <w:t>7</w:t>
      </w:r>
      <w:r w:rsidRPr="009E333E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A05866" w:rsidRPr="009E333E">
        <w:rPr>
          <w:rFonts w:ascii="Times New Roman" w:hAnsi="Times New Roman" w:cs="Times New Roman"/>
          <w:sz w:val="28"/>
          <w:szCs w:val="28"/>
        </w:rPr>
        <w:t>202</w:t>
      </w:r>
      <w:r w:rsidR="009E333E" w:rsidRPr="009E333E">
        <w:rPr>
          <w:rFonts w:ascii="Times New Roman" w:hAnsi="Times New Roman" w:cs="Times New Roman"/>
          <w:sz w:val="28"/>
          <w:szCs w:val="28"/>
        </w:rPr>
        <w:t>6</w:t>
      </w:r>
      <w:r w:rsidRPr="009E33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E333E" w:rsidRPr="009E333E">
        <w:rPr>
          <w:rFonts w:ascii="Times New Roman" w:hAnsi="Times New Roman" w:cs="Times New Roman"/>
          <w:sz w:val="28"/>
          <w:szCs w:val="28"/>
        </w:rPr>
        <w:t>1</w:t>
      </w:r>
      <w:r w:rsidR="000E182F">
        <w:rPr>
          <w:rFonts w:ascii="Times New Roman" w:hAnsi="Times New Roman" w:cs="Times New Roman"/>
          <w:sz w:val="28"/>
          <w:szCs w:val="28"/>
        </w:rPr>
        <w:t>7</w:t>
      </w:r>
      <w:r w:rsidR="00605A81" w:rsidRPr="009E333E">
        <w:rPr>
          <w:rFonts w:ascii="Times New Roman" w:hAnsi="Times New Roman" w:cs="Times New Roman"/>
          <w:sz w:val="28"/>
          <w:szCs w:val="28"/>
        </w:rPr>
        <w:t xml:space="preserve"> </w:t>
      </w:r>
      <w:r w:rsidR="002B345A" w:rsidRPr="009E333E">
        <w:rPr>
          <w:rFonts w:ascii="Times New Roman" w:hAnsi="Times New Roman" w:cs="Times New Roman"/>
          <w:sz w:val="28"/>
          <w:szCs w:val="28"/>
        </w:rPr>
        <w:t>апреля</w:t>
      </w:r>
      <w:r w:rsidRPr="009E333E">
        <w:rPr>
          <w:rFonts w:ascii="Times New Roman" w:hAnsi="Times New Roman" w:cs="Times New Roman"/>
          <w:sz w:val="28"/>
          <w:szCs w:val="28"/>
        </w:rPr>
        <w:t xml:space="preserve"> </w:t>
      </w:r>
      <w:r w:rsidR="00A05866" w:rsidRPr="009E333E">
        <w:rPr>
          <w:rFonts w:ascii="Times New Roman" w:hAnsi="Times New Roman" w:cs="Times New Roman"/>
          <w:sz w:val="28"/>
          <w:szCs w:val="28"/>
        </w:rPr>
        <w:t>202</w:t>
      </w:r>
      <w:r w:rsidR="009E333E" w:rsidRPr="009E333E">
        <w:rPr>
          <w:rFonts w:ascii="Times New Roman" w:hAnsi="Times New Roman" w:cs="Times New Roman"/>
          <w:sz w:val="28"/>
          <w:szCs w:val="28"/>
        </w:rPr>
        <w:t>6</w:t>
      </w:r>
      <w:r w:rsidRPr="009E333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ABC5725" w14:textId="77777777" w:rsidR="008914B3" w:rsidRPr="009E333E" w:rsidRDefault="008914B3" w:rsidP="002D364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E333E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9E333E">
        <w:rPr>
          <w:rFonts w:ascii="Times New Roman" w:hAnsi="Times New Roman" w:cs="Times New Roman"/>
          <w:b/>
          <w:snapToGrid w:val="0"/>
          <w:sz w:val="28"/>
          <w:szCs w:val="28"/>
        </w:rPr>
        <w:t>Результаты экспертно-аналитического мероприятия:</w:t>
      </w:r>
    </w:p>
    <w:p w14:paraId="7667CDA0" w14:textId="13F6D1DD" w:rsidR="00B41DA5" w:rsidRPr="009E333E" w:rsidRDefault="00B41DA5" w:rsidP="002D3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33E">
        <w:rPr>
          <w:rFonts w:ascii="Times New Roman" w:hAnsi="Times New Roman" w:cs="Times New Roman"/>
          <w:snapToGrid w:val="0"/>
          <w:sz w:val="28"/>
          <w:szCs w:val="28"/>
        </w:rPr>
        <w:t xml:space="preserve">Годовой отчет об </w:t>
      </w:r>
      <w:r w:rsidRPr="009E333E">
        <w:rPr>
          <w:rFonts w:ascii="Times New Roman" w:hAnsi="Times New Roman" w:cs="Times New Roman"/>
          <w:sz w:val="28"/>
          <w:szCs w:val="28"/>
        </w:rPr>
        <w:t xml:space="preserve">исполнении бюджета сельского поселения                             за </w:t>
      </w:r>
      <w:r w:rsidR="00A05866" w:rsidRPr="009E333E">
        <w:rPr>
          <w:rFonts w:ascii="Times New Roman" w:hAnsi="Times New Roman" w:cs="Times New Roman"/>
          <w:sz w:val="28"/>
          <w:szCs w:val="28"/>
        </w:rPr>
        <w:t>2025</w:t>
      </w:r>
      <w:r w:rsidRPr="009E333E">
        <w:rPr>
          <w:rFonts w:ascii="Times New Roman" w:hAnsi="Times New Roman" w:cs="Times New Roman"/>
          <w:sz w:val="28"/>
          <w:szCs w:val="28"/>
        </w:rPr>
        <w:t xml:space="preserve"> год (далее – годовой отчет) представлен в </w:t>
      </w:r>
      <w:r w:rsidR="00DC77ED" w:rsidRPr="009E333E">
        <w:rPr>
          <w:rFonts w:ascii="Times New Roman" w:hAnsi="Times New Roman" w:cs="Times New Roman"/>
          <w:sz w:val="28"/>
          <w:szCs w:val="28"/>
        </w:rPr>
        <w:t>К</w:t>
      </w:r>
      <w:r w:rsidRPr="009E333E">
        <w:rPr>
          <w:rFonts w:ascii="Times New Roman" w:hAnsi="Times New Roman" w:cs="Times New Roman"/>
          <w:sz w:val="28"/>
          <w:szCs w:val="28"/>
        </w:rPr>
        <w:t xml:space="preserve">онтрольно-счетную </w:t>
      </w:r>
      <w:r w:rsidRPr="009E333E">
        <w:rPr>
          <w:rFonts w:ascii="Times New Roman" w:hAnsi="Times New Roman" w:cs="Times New Roman"/>
          <w:sz w:val="28"/>
          <w:szCs w:val="28"/>
        </w:rPr>
        <w:lastRenderedPageBreak/>
        <w:t xml:space="preserve">палату Ханты-Мансийского района </w:t>
      </w:r>
      <w:r w:rsidR="009E333E" w:rsidRPr="009E333E">
        <w:rPr>
          <w:rFonts w:ascii="Times New Roman" w:hAnsi="Times New Roman" w:cs="Times New Roman"/>
          <w:sz w:val="28"/>
          <w:szCs w:val="28"/>
        </w:rPr>
        <w:t>17</w:t>
      </w:r>
      <w:r w:rsidRPr="009E333E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9E333E" w:rsidRPr="009E333E">
        <w:rPr>
          <w:rFonts w:ascii="Times New Roman" w:hAnsi="Times New Roman" w:cs="Times New Roman"/>
          <w:sz w:val="28"/>
          <w:szCs w:val="28"/>
        </w:rPr>
        <w:t>6</w:t>
      </w:r>
      <w:r w:rsidRPr="009E333E">
        <w:rPr>
          <w:rFonts w:ascii="Times New Roman" w:hAnsi="Times New Roman" w:cs="Times New Roman"/>
          <w:sz w:val="28"/>
          <w:szCs w:val="28"/>
        </w:rPr>
        <w:t xml:space="preserve"> года, что соответствует требованиям пункта 3 статьи 264.4. БК РФ.</w:t>
      </w:r>
    </w:p>
    <w:p w14:paraId="07487342" w14:textId="04A4CF83" w:rsidR="00B41DA5" w:rsidRPr="009E333E" w:rsidRDefault="00B41DA5" w:rsidP="002D3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33E">
        <w:rPr>
          <w:rFonts w:ascii="Times New Roman" w:hAnsi="Times New Roman" w:cs="Times New Roman"/>
          <w:sz w:val="28"/>
          <w:szCs w:val="28"/>
        </w:rPr>
        <w:t xml:space="preserve">Нормы статьи 264.2. </w:t>
      </w:r>
      <w:r w:rsidR="00EE6062" w:rsidRPr="009E333E">
        <w:rPr>
          <w:rFonts w:ascii="Times New Roman" w:hAnsi="Times New Roman" w:cs="Times New Roman"/>
          <w:sz w:val="28"/>
          <w:szCs w:val="28"/>
        </w:rPr>
        <w:t xml:space="preserve">БК РФ </w:t>
      </w:r>
      <w:r w:rsidRPr="009E333E">
        <w:rPr>
          <w:rFonts w:ascii="Times New Roman" w:hAnsi="Times New Roman" w:cs="Times New Roman"/>
          <w:sz w:val="28"/>
          <w:szCs w:val="28"/>
        </w:rPr>
        <w:t>в части срока предоставления годового отчета, установленного финансовым органом, соблюдены.</w:t>
      </w:r>
    </w:p>
    <w:p w14:paraId="017A4F79" w14:textId="77777777" w:rsidR="00B41DA5" w:rsidRPr="004E1722" w:rsidRDefault="00B41DA5" w:rsidP="002D3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22">
        <w:rPr>
          <w:rFonts w:ascii="Times New Roman" w:hAnsi="Times New Roman" w:cs="Times New Roman"/>
          <w:sz w:val="28"/>
          <w:szCs w:val="28"/>
        </w:rPr>
        <w:t>Годовой отчет сформирован с учетом норм статьи 264.2. БК РФ, приказа Минфина России от 26 декабря 2010 года                                          № 191н «Об утверждении Инструкции о порядке составления                               и представления годовой, квартальной и месячной отчетности                            об исполнении бюджетов бюджетной системы Российской Федерации» (далее - Инструкция 191н).</w:t>
      </w:r>
    </w:p>
    <w:p w14:paraId="43F2A376" w14:textId="58C50F9D" w:rsidR="00A00F2B" w:rsidRPr="004E1722" w:rsidRDefault="00A00F2B" w:rsidP="00A00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722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264.5. </w:t>
      </w:r>
      <w:r w:rsidR="00EE6062" w:rsidRPr="004E1722">
        <w:rPr>
          <w:rFonts w:ascii="Times New Roman" w:hAnsi="Times New Roman" w:cs="Times New Roman"/>
          <w:sz w:val="28"/>
          <w:szCs w:val="28"/>
        </w:rPr>
        <w:t xml:space="preserve">БК РФ </w:t>
      </w:r>
      <w:r w:rsidRPr="004E1722">
        <w:rPr>
          <w:rFonts w:ascii="Times New Roman" w:hAnsi="Times New Roman" w:cs="Times New Roman"/>
          <w:sz w:val="28"/>
          <w:szCs w:val="28"/>
        </w:rPr>
        <w:t>порядо</w:t>
      </w:r>
      <w:r w:rsidR="00EE6062" w:rsidRPr="004E1722">
        <w:rPr>
          <w:rFonts w:ascii="Times New Roman" w:hAnsi="Times New Roman" w:cs="Times New Roman"/>
          <w:sz w:val="28"/>
          <w:szCs w:val="28"/>
        </w:rPr>
        <w:t xml:space="preserve">к представления, рассмотрения </w:t>
      </w:r>
      <w:r w:rsidRPr="004E1722">
        <w:rPr>
          <w:rFonts w:ascii="Times New Roman" w:hAnsi="Times New Roman" w:cs="Times New Roman"/>
          <w:sz w:val="28"/>
          <w:szCs w:val="28"/>
        </w:rPr>
        <w:t>и утверждения годового отчета об исполнении бюджета устанавливается соответствующим законодатель</w:t>
      </w:r>
      <w:r w:rsidR="00EE6062" w:rsidRPr="004E1722">
        <w:rPr>
          <w:rFonts w:ascii="Times New Roman" w:hAnsi="Times New Roman" w:cs="Times New Roman"/>
          <w:sz w:val="28"/>
          <w:szCs w:val="28"/>
        </w:rPr>
        <w:t xml:space="preserve">ным (представительным) органом </w:t>
      </w:r>
      <w:r w:rsidRPr="004E1722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Бюджетного кодекса РФ.</w:t>
      </w:r>
    </w:p>
    <w:p w14:paraId="4C4773AD" w14:textId="3F3907D2" w:rsidR="00B41DA5" w:rsidRDefault="00035AB1" w:rsidP="00035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8B">
        <w:rPr>
          <w:rFonts w:ascii="Times New Roman" w:hAnsi="Times New Roman" w:cs="Times New Roman"/>
          <w:sz w:val="28"/>
          <w:szCs w:val="28"/>
        </w:rPr>
        <w:t>Р</w:t>
      </w:r>
      <w:r w:rsidR="00B41DA5" w:rsidRPr="00584A8B">
        <w:rPr>
          <w:rFonts w:ascii="Times New Roman" w:hAnsi="Times New Roman" w:cs="Times New Roman"/>
          <w:sz w:val="28"/>
          <w:szCs w:val="28"/>
        </w:rPr>
        <w:t>ешени</w:t>
      </w:r>
      <w:r w:rsidRPr="00584A8B">
        <w:rPr>
          <w:rFonts w:ascii="Times New Roman" w:hAnsi="Times New Roman" w:cs="Times New Roman"/>
          <w:sz w:val="28"/>
          <w:szCs w:val="28"/>
        </w:rPr>
        <w:t>ем</w:t>
      </w:r>
      <w:r w:rsidR="00B41DA5" w:rsidRPr="00584A8B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</w:t>
      </w:r>
      <w:proofErr w:type="spellStart"/>
      <w:r w:rsidR="00B41DA5" w:rsidRPr="00584A8B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B41DA5" w:rsidRPr="00584A8B">
        <w:rPr>
          <w:rFonts w:ascii="Times New Roman" w:hAnsi="Times New Roman" w:cs="Times New Roman"/>
          <w:sz w:val="28"/>
          <w:szCs w:val="28"/>
        </w:rPr>
        <w:t xml:space="preserve"> </w:t>
      </w:r>
      <w:r w:rsidRPr="00584A8B">
        <w:rPr>
          <w:rFonts w:ascii="Times New Roman" w:hAnsi="Times New Roman" w:cs="Times New Roman"/>
          <w:sz w:val="28"/>
          <w:szCs w:val="28"/>
        </w:rPr>
        <w:t>о</w:t>
      </w:r>
      <w:r w:rsidR="00D20EEF" w:rsidRPr="00584A8B">
        <w:rPr>
          <w:rFonts w:ascii="Times New Roman" w:hAnsi="Times New Roman" w:cs="Times New Roman"/>
          <w:sz w:val="28"/>
          <w:szCs w:val="28"/>
        </w:rPr>
        <w:t xml:space="preserve">т </w:t>
      </w:r>
      <w:r w:rsidR="006E6F70" w:rsidRPr="00584A8B">
        <w:rPr>
          <w:rFonts w:ascii="Times New Roman" w:hAnsi="Times New Roman" w:cs="Times New Roman"/>
          <w:sz w:val="28"/>
          <w:szCs w:val="28"/>
        </w:rPr>
        <w:t>26.12.2022 №</w:t>
      </w:r>
      <w:r w:rsidR="00D20EEF" w:rsidRPr="00584A8B">
        <w:rPr>
          <w:rFonts w:ascii="Times New Roman" w:hAnsi="Times New Roman" w:cs="Times New Roman"/>
          <w:sz w:val="28"/>
          <w:szCs w:val="28"/>
        </w:rPr>
        <w:t xml:space="preserve"> 184</w:t>
      </w:r>
      <w:r w:rsidR="00B41DA5" w:rsidRPr="00584A8B">
        <w:rPr>
          <w:rFonts w:ascii="Times New Roman" w:hAnsi="Times New Roman" w:cs="Times New Roman"/>
          <w:sz w:val="28"/>
          <w:szCs w:val="28"/>
        </w:rPr>
        <w:t xml:space="preserve"> «</w:t>
      </w:r>
      <w:r w:rsidR="00D20EEF" w:rsidRPr="00584A8B">
        <w:rPr>
          <w:rFonts w:ascii="Times New Roman" w:hAnsi="Times New Roman" w:cs="Times New Roman"/>
          <w:sz w:val="28"/>
          <w:szCs w:val="28"/>
        </w:rPr>
        <w:t xml:space="preserve">О Положении о бюджетном устройстве и бюджетном процессе в сельском поселении </w:t>
      </w:r>
      <w:proofErr w:type="spellStart"/>
      <w:r w:rsidR="00D20EEF" w:rsidRPr="00584A8B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B41DA5" w:rsidRPr="00584A8B">
        <w:rPr>
          <w:rFonts w:ascii="Times New Roman" w:hAnsi="Times New Roman" w:cs="Times New Roman"/>
          <w:sz w:val="28"/>
          <w:szCs w:val="28"/>
        </w:rPr>
        <w:t xml:space="preserve">» (далее – Положение о бюджетном процессе) </w:t>
      </w:r>
      <w:r w:rsidRPr="00584A8B">
        <w:rPr>
          <w:rFonts w:ascii="Times New Roman" w:hAnsi="Times New Roman" w:cs="Times New Roman"/>
          <w:sz w:val="28"/>
          <w:szCs w:val="28"/>
        </w:rPr>
        <w:t xml:space="preserve">предусмотрено, что внешняя проверка годового отчета об исполнении бюджета сельского поселения осуществляется в порядке, установленном решением Совета депутатов сельского поселения. </w:t>
      </w:r>
    </w:p>
    <w:p w14:paraId="3F872946" w14:textId="3D963116" w:rsidR="00D6726B" w:rsidRPr="004F68DB" w:rsidRDefault="00D6726B" w:rsidP="004F6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8DB">
        <w:rPr>
          <w:rFonts w:ascii="Times New Roman" w:hAnsi="Times New Roman" w:cs="Times New Roman"/>
          <w:sz w:val="28"/>
          <w:szCs w:val="28"/>
        </w:rPr>
        <w:t xml:space="preserve">На рассмотрение предоставлено решение Совета депутатов сельского поселения </w:t>
      </w:r>
      <w:proofErr w:type="spellStart"/>
      <w:r w:rsidR="004F68DB" w:rsidRPr="004F68DB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Pr="004F68DB">
        <w:rPr>
          <w:rFonts w:ascii="Times New Roman" w:hAnsi="Times New Roman" w:cs="Times New Roman"/>
          <w:sz w:val="28"/>
          <w:szCs w:val="28"/>
        </w:rPr>
        <w:t xml:space="preserve"> от </w:t>
      </w:r>
      <w:r w:rsidR="004F68DB" w:rsidRPr="004F68DB">
        <w:rPr>
          <w:rFonts w:ascii="Times New Roman" w:hAnsi="Times New Roman" w:cs="Times New Roman"/>
          <w:sz w:val="28"/>
          <w:szCs w:val="28"/>
        </w:rPr>
        <w:t>17.11.2021</w:t>
      </w:r>
      <w:r w:rsidRPr="004F68DB">
        <w:rPr>
          <w:rFonts w:ascii="Times New Roman" w:hAnsi="Times New Roman" w:cs="Times New Roman"/>
          <w:sz w:val="28"/>
          <w:szCs w:val="28"/>
        </w:rPr>
        <w:t xml:space="preserve"> № </w:t>
      </w:r>
      <w:r w:rsidR="004F68DB" w:rsidRPr="004F68DB">
        <w:rPr>
          <w:rFonts w:ascii="Times New Roman" w:hAnsi="Times New Roman" w:cs="Times New Roman"/>
          <w:sz w:val="28"/>
          <w:szCs w:val="28"/>
        </w:rPr>
        <w:t>119</w:t>
      </w:r>
      <w:r w:rsidRPr="004F68DB">
        <w:rPr>
          <w:rFonts w:ascii="Times New Roman" w:hAnsi="Times New Roman" w:cs="Times New Roman"/>
          <w:sz w:val="28"/>
          <w:szCs w:val="28"/>
        </w:rPr>
        <w:t xml:space="preserve"> «</w:t>
      </w:r>
      <w:r w:rsidR="004F68DB" w:rsidRPr="004F68DB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внешней проверки годового отчета об исполнении бюджета сельского поселения </w:t>
      </w:r>
      <w:proofErr w:type="spellStart"/>
      <w:r w:rsidR="004F68DB" w:rsidRPr="004F68DB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Pr="004F68DB">
        <w:rPr>
          <w:rFonts w:ascii="Times New Roman" w:hAnsi="Times New Roman" w:cs="Times New Roman"/>
          <w:sz w:val="28"/>
          <w:szCs w:val="28"/>
        </w:rPr>
        <w:t>».</w:t>
      </w:r>
    </w:p>
    <w:p w14:paraId="20DD8DA0" w14:textId="4460D055" w:rsidR="003137E7" w:rsidRDefault="00D6726B" w:rsidP="00313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E7">
        <w:rPr>
          <w:rFonts w:ascii="Times New Roman" w:hAnsi="Times New Roman" w:cs="Times New Roman"/>
          <w:sz w:val="28"/>
          <w:szCs w:val="28"/>
        </w:rPr>
        <w:t xml:space="preserve">Контрольно-счетная палата обращает внимание, что сельским поселением в составе бюджетной отчетности не предоставлены следующие сведения и информация, которые предусмотрены пунктом </w:t>
      </w:r>
      <w:r w:rsidR="004F68DB" w:rsidRPr="003137E7">
        <w:rPr>
          <w:rFonts w:ascii="Times New Roman" w:hAnsi="Times New Roman" w:cs="Times New Roman"/>
          <w:sz w:val="28"/>
          <w:szCs w:val="28"/>
        </w:rPr>
        <w:t>3.2</w:t>
      </w:r>
      <w:r w:rsidRPr="003137E7">
        <w:rPr>
          <w:rFonts w:ascii="Times New Roman" w:hAnsi="Times New Roman" w:cs="Times New Roman"/>
          <w:sz w:val="28"/>
          <w:szCs w:val="28"/>
        </w:rPr>
        <w:t xml:space="preserve">. раздела </w:t>
      </w:r>
      <w:r w:rsidR="004F68DB" w:rsidRPr="003137E7">
        <w:rPr>
          <w:rFonts w:ascii="Times New Roman" w:hAnsi="Times New Roman" w:cs="Times New Roman"/>
          <w:sz w:val="28"/>
          <w:szCs w:val="28"/>
        </w:rPr>
        <w:t>3</w:t>
      </w:r>
      <w:r w:rsidRPr="003137E7">
        <w:rPr>
          <w:rFonts w:ascii="Times New Roman" w:hAnsi="Times New Roman" w:cs="Times New Roman"/>
          <w:sz w:val="28"/>
          <w:szCs w:val="28"/>
        </w:rPr>
        <w:t xml:space="preserve">. Предмет и метод проведения внешней проверки годового отчета решение Совета депутатов сельского поселения </w:t>
      </w:r>
      <w:proofErr w:type="spellStart"/>
      <w:r w:rsidR="004F68DB" w:rsidRPr="003137E7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Pr="003137E7">
        <w:rPr>
          <w:rFonts w:ascii="Times New Roman" w:hAnsi="Times New Roman" w:cs="Times New Roman"/>
          <w:sz w:val="28"/>
          <w:szCs w:val="28"/>
        </w:rPr>
        <w:t xml:space="preserve"> </w:t>
      </w:r>
      <w:r w:rsidR="004F68DB" w:rsidRPr="003137E7">
        <w:rPr>
          <w:rFonts w:ascii="Times New Roman" w:hAnsi="Times New Roman" w:cs="Times New Roman"/>
          <w:sz w:val="28"/>
          <w:szCs w:val="28"/>
        </w:rPr>
        <w:t xml:space="preserve">от 17.11.2021 № 119 «Об утверждении Порядка проведения внешней проверки годового отчета об исполнении бюджета сельского поселения </w:t>
      </w:r>
      <w:proofErr w:type="spellStart"/>
      <w:r w:rsidR="004F68DB" w:rsidRPr="003137E7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4F68DB" w:rsidRPr="003137E7">
        <w:rPr>
          <w:rFonts w:ascii="Times New Roman" w:hAnsi="Times New Roman" w:cs="Times New Roman"/>
          <w:sz w:val="28"/>
          <w:szCs w:val="28"/>
        </w:rPr>
        <w:t>»</w:t>
      </w:r>
      <w:r w:rsidRPr="003137E7">
        <w:rPr>
          <w:rFonts w:ascii="Times New Roman" w:hAnsi="Times New Roman" w:cs="Times New Roman"/>
          <w:sz w:val="28"/>
          <w:szCs w:val="28"/>
        </w:rPr>
        <w:t>:</w:t>
      </w:r>
      <w:r w:rsidR="003137E7" w:rsidRPr="003137E7">
        <w:rPr>
          <w:rFonts w:ascii="Times New Roman" w:hAnsi="Times New Roman" w:cs="Times New Roman"/>
          <w:sz w:val="28"/>
          <w:szCs w:val="28"/>
        </w:rPr>
        <w:t xml:space="preserve"> - итоги социально-экономического развития сельского поселения </w:t>
      </w:r>
      <w:proofErr w:type="spellStart"/>
      <w:r w:rsidR="003137E7" w:rsidRPr="003137E7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3137E7" w:rsidRPr="003137E7">
        <w:rPr>
          <w:rFonts w:ascii="Times New Roman" w:hAnsi="Times New Roman" w:cs="Times New Roman"/>
          <w:sz w:val="28"/>
          <w:szCs w:val="28"/>
        </w:rPr>
        <w:t xml:space="preserve">                      за отчетный финансовый год; - отчет об использовании бюджетных ассигнований резервного фонда; - информация о предоставлении                             и погашении бюджетных кредитов; - информация о предоставленных муниципальных гарантиях сельского поселения </w:t>
      </w:r>
      <w:proofErr w:type="spellStart"/>
      <w:r w:rsidR="003137E7" w:rsidRPr="003137E7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3137E7" w:rsidRPr="003137E7">
        <w:rPr>
          <w:rFonts w:ascii="Times New Roman" w:hAnsi="Times New Roman" w:cs="Times New Roman"/>
          <w:sz w:val="28"/>
          <w:szCs w:val="28"/>
        </w:rPr>
        <w:t xml:space="preserve">; - информация о внутренних заимствованиях поселения по видам заимствований;                             - информация о состоянии муниципального долга сельского поселения </w:t>
      </w:r>
      <w:proofErr w:type="spellStart"/>
      <w:r w:rsidR="003137E7" w:rsidRPr="003137E7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3137E7" w:rsidRPr="003137E7">
        <w:rPr>
          <w:rFonts w:ascii="Times New Roman" w:hAnsi="Times New Roman" w:cs="Times New Roman"/>
          <w:sz w:val="28"/>
          <w:szCs w:val="28"/>
        </w:rPr>
        <w:t xml:space="preserve">; - бюджетная отчетность об исполнении консолидированного бюджета сельского поселения </w:t>
      </w:r>
      <w:proofErr w:type="spellStart"/>
      <w:r w:rsidR="003137E7" w:rsidRPr="003137E7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3137E7" w:rsidRPr="003137E7">
        <w:rPr>
          <w:rFonts w:ascii="Times New Roman" w:hAnsi="Times New Roman" w:cs="Times New Roman"/>
          <w:sz w:val="28"/>
          <w:szCs w:val="28"/>
        </w:rPr>
        <w:t xml:space="preserve">; - информация о предоставлении межбюджетных трансфертов из бюджета сельского поселения в бюджет Ханты-Мансийского района; - информация об использовании бюджетных </w:t>
      </w:r>
      <w:r w:rsidR="003137E7" w:rsidRPr="003137E7">
        <w:rPr>
          <w:rFonts w:ascii="Times New Roman" w:hAnsi="Times New Roman" w:cs="Times New Roman"/>
          <w:sz w:val="28"/>
          <w:szCs w:val="28"/>
        </w:rPr>
        <w:lastRenderedPageBreak/>
        <w:t xml:space="preserve">ассигнований дорожного фонда сельского поселения </w:t>
      </w:r>
      <w:proofErr w:type="spellStart"/>
      <w:r w:rsidR="003137E7" w:rsidRPr="003137E7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="003137E7" w:rsidRPr="003137E7">
        <w:rPr>
          <w:rFonts w:ascii="Times New Roman" w:hAnsi="Times New Roman" w:cs="Times New Roman"/>
          <w:sz w:val="28"/>
          <w:szCs w:val="28"/>
        </w:rPr>
        <w:t>;                                - информация об исполнении муниципальных программ.</w:t>
      </w:r>
      <w:r w:rsidR="003137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CBA1E4" w14:textId="693E94C1" w:rsidR="00B41DA5" w:rsidRPr="00584A8B" w:rsidRDefault="00B41DA5" w:rsidP="00313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8B">
        <w:rPr>
          <w:rFonts w:ascii="Times New Roman" w:hAnsi="Times New Roman" w:cs="Times New Roman"/>
          <w:sz w:val="28"/>
          <w:szCs w:val="28"/>
        </w:rPr>
        <w:t>Статьей 264.6. Бюджетного кодекса РФ определено, что отчет                       об исполнении бюджета за отчетный финансовый год утверждается законом (решением) об исполнении бюджета с указанием общего объема доходов, расходов и дефицита (профицита) бюджета, отдельными приложениями к нему утверждаются показатели:</w:t>
      </w:r>
    </w:p>
    <w:p w14:paraId="180E7A41" w14:textId="716872EB" w:rsidR="00B41DA5" w:rsidRPr="00584A8B" w:rsidRDefault="00EE6062" w:rsidP="002D364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8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B41DA5" w:rsidRPr="00584A8B">
        <w:rPr>
          <w:rFonts w:ascii="Times New Roman" w:hAnsi="Times New Roman" w:cs="Times New Roman"/>
          <w:sz w:val="28"/>
          <w:szCs w:val="28"/>
        </w:rPr>
        <w:t>доходов бюджета по кодам классификации доходов бюджетов;</w:t>
      </w:r>
    </w:p>
    <w:p w14:paraId="7E74BB98" w14:textId="56C04FCF" w:rsidR="00B41DA5" w:rsidRPr="00584A8B" w:rsidRDefault="00EE6062" w:rsidP="002D364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8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B41DA5" w:rsidRPr="00584A8B">
        <w:rPr>
          <w:rFonts w:ascii="Times New Roman" w:hAnsi="Times New Roman" w:cs="Times New Roman"/>
          <w:sz w:val="28"/>
          <w:szCs w:val="28"/>
        </w:rPr>
        <w:t>расходов бюджета по ведомственной структуре расходов соответствующего бюджета;</w:t>
      </w:r>
    </w:p>
    <w:p w14:paraId="5F4DA7F5" w14:textId="0782E320" w:rsidR="00B41DA5" w:rsidRPr="00584A8B" w:rsidRDefault="00EE6062" w:rsidP="002D364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8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B41DA5" w:rsidRPr="00584A8B">
        <w:rPr>
          <w:rFonts w:ascii="Times New Roman" w:hAnsi="Times New Roman" w:cs="Times New Roman"/>
          <w:sz w:val="28"/>
          <w:szCs w:val="28"/>
        </w:rPr>
        <w:t>расходов бюджета по разделам и подразделам классификации расходов бюджетов;</w:t>
      </w:r>
    </w:p>
    <w:p w14:paraId="41315804" w14:textId="6D0E7BB6" w:rsidR="00B41DA5" w:rsidRPr="00584A8B" w:rsidRDefault="00EE6062" w:rsidP="002D364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8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B41DA5" w:rsidRPr="00584A8B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 по кодам классификации источников финансирования дефицитов бюджетов.</w:t>
      </w:r>
    </w:p>
    <w:p w14:paraId="1D0A6E84" w14:textId="4727E517" w:rsidR="00B41DA5" w:rsidRPr="00584A8B" w:rsidRDefault="00B41DA5" w:rsidP="002D364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8B">
        <w:rPr>
          <w:rFonts w:ascii="Times New Roman" w:hAnsi="Times New Roman" w:cs="Times New Roman"/>
          <w:sz w:val="28"/>
          <w:szCs w:val="28"/>
        </w:rPr>
        <w:t>Законом (решением) об исполнении бюджета также утверждаются иные показатели, установленные соответственно настоящим Кодексом, законом субъекта Российской Федерации, муниципальным правовым актом представительного органа муниципального образования для закона (решения) об исполнении бюджета.</w:t>
      </w:r>
    </w:p>
    <w:p w14:paraId="3DA2744B" w14:textId="6247CFD2" w:rsidR="000639AA" w:rsidRPr="00584A8B" w:rsidRDefault="000639AA" w:rsidP="000639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A8B">
        <w:rPr>
          <w:rFonts w:ascii="Times New Roman" w:hAnsi="Times New Roman" w:cs="Times New Roman"/>
          <w:sz w:val="28"/>
          <w:szCs w:val="28"/>
        </w:rPr>
        <w:t xml:space="preserve">В рамках экспертно-аналитического мероприятия установлено, что приложения к представленному проекту решения Совета депутатов сельского поселения </w:t>
      </w:r>
      <w:proofErr w:type="spellStart"/>
      <w:r w:rsidRPr="00584A8B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Pr="00584A8B">
        <w:rPr>
          <w:rFonts w:ascii="Times New Roman" w:hAnsi="Times New Roman" w:cs="Times New Roman"/>
          <w:sz w:val="28"/>
          <w:szCs w:val="28"/>
        </w:rPr>
        <w:t xml:space="preserve"> «Об утверждении отчета об исполнении бюджета сельского поселения </w:t>
      </w:r>
      <w:proofErr w:type="spellStart"/>
      <w:r w:rsidRPr="00584A8B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Pr="00584A8B">
        <w:rPr>
          <w:rFonts w:ascii="Times New Roman" w:hAnsi="Times New Roman" w:cs="Times New Roman"/>
          <w:sz w:val="28"/>
          <w:szCs w:val="28"/>
        </w:rPr>
        <w:t xml:space="preserve"> за </w:t>
      </w:r>
      <w:r w:rsidR="00A05866" w:rsidRPr="00584A8B">
        <w:rPr>
          <w:rFonts w:ascii="Times New Roman" w:hAnsi="Times New Roman" w:cs="Times New Roman"/>
          <w:sz w:val="28"/>
          <w:szCs w:val="28"/>
        </w:rPr>
        <w:t>2025</w:t>
      </w:r>
      <w:r w:rsidRPr="00584A8B">
        <w:rPr>
          <w:rFonts w:ascii="Times New Roman" w:hAnsi="Times New Roman" w:cs="Times New Roman"/>
          <w:sz w:val="28"/>
          <w:szCs w:val="28"/>
        </w:rPr>
        <w:t xml:space="preserve"> год» (далее – проект решения об отчете за </w:t>
      </w:r>
      <w:r w:rsidR="00A05866" w:rsidRPr="00584A8B">
        <w:rPr>
          <w:rFonts w:ascii="Times New Roman" w:hAnsi="Times New Roman" w:cs="Times New Roman"/>
          <w:sz w:val="28"/>
          <w:szCs w:val="28"/>
        </w:rPr>
        <w:t>2025</w:t>
      </w:r>
      <w:r w:rsidRPr="00584A8B">
        <w:rPr>
          <w:rFonts w:ascii="Times New Roman" w:hAnsi="Times New Roman" w:cs="Times New Roman"/>
          <w:sz w:val="28"/>
          <w:szCs w:val="28"/>
        </w:rPr>
        <w:t xml:space="preserve"> год) соответствуют требованиям статьи 264.6. Б</w:t>
      </w:r>
      <w:r w:rsidR="00EE6062" w:rsidRPr="00584A8B">
        <w:rPr>
          <w:rFonts w:ascii="Times New Roman" w:hAnsi="Times New Roman" w:cs="Times New Roman"/>
          <w:sz w:val="28"/>
          <w:szCs w:val="28"/>
        </w:rPr>
        <w:t>К РФ</w:t>
      </w:r>
      <w:r w:rsidRPr="00584A8B">
        <w:rPr>
          <w:rFonts w:ascii="Times New Roman" w:hAnsi="Times New Roman" w:cs="Times New Roman"/>
          <w:sz w:val="28"/>
          <w:szCs w:val="28"/>
        </w:rPr>
        <w:t>.</w:t>
      </w:r>
    </w:p>
    <w:p w14:paraId="5E01F30F" w14:textId="1F43A60B" w:rsidR="00B41DA5" w:rsidRPr="00584A8B" w:rsidRDefault="00B41DA5" w:rsidP="000639AA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A8B">
        <w:rPr>
          <w:rFonts w:ascii="Times New Roman" w:hAnsi="Times New Roman" w:cs="Times New Roman"/>
          <w:sz w:val="28"/>
          <w:szCs w:val="28"/>
        </w:rPr>
        <w:t xml:space="preserve">Объем доходов и расходов, размер </w:t>
      </w:r>
      <w:r w:rsidR="00EC0464" w:rsidRPr="00584A8B">
        <w:rPr>
          <w:rFonts w:ascii="Times New Roman" w:hAnsi="Times New Roman" w:cs="Times New Roman"/>
          <w:sz w:val="28"/>
          <w:szCs w:val="28"/>
        </w:rPr>
        <w:t xml:space="preserve">дефицита </w:t>
      </w:r>
      <w:r w:rsidRPr="00584A8B">
        <w:rPr>
          <w:rFonts w:ascii="Times New Roman" w:hAnsi="Times New Roman" w:cs="Times New Roman"/>
          <w:sz w:val="28"/>
          <w:szCs w:val="28"/>
        </w:rPr>
        <w:t xml:space="preserve">в проекте решения соответствуют представленной отчетности. </w:t>
      </w:r>
    </w:p>
    <w:p w14:paraId="6F1E69B1" w14:textId="75CDC83C" w:rsidR="00471655" w:rsidRPr="000E182F" w:rsidRDefault="00471655" w:rsidP="004A636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B3B61">
        <w:rPr>
          <w:rFonts w:ascii="Times New Roman" w:hAnsi="Times New Roman" w:cs="Times New Roman"/>
          <w:iCs/>
          <w:sz w:val="28"/>
          <w:szCs w:val="28"/>
        </w:rPr>
        <w:t xml:space="preserve">Контрольно-счетная палата обращает внимание, что в преамбуле </w:t>
      </w:r>
      <w:r w:rsidR="00B83E9D" w:rsidRPr="007B3B61">
        <w:rPr>
          <w:rFonts w:ascii="Times New Roman" w:hAnsi="Times New Roman" w:cs="Times New Roman"/>
          <w:iCs/>
          <w:sz w:val="28"/>
          <w:szCs w:val="28"/>
        </w:rPr>
        <w:t>проект</w:t>
      </w:r>
      <w:r w:rsidRPr="007B3B61">
        <w:rPr>
          <w:rFonts w:ascii="Times New Roman" w:hAnsi="Times New Roman" w:cs="Times New Roman"/>
          <w:iCs/>
          <w:sz w:val="28"/>
          <w:szCs w:val="28"/>
        </w:rPr>
        <w:t>а</w:t>
      </w:r>
      <w:r w:rsidR="00B83E9D" w:rsidRPr="007B3B61">
        <w:rPr>
          <w:rFonts w:ascii="Times New Roman" w:hAnsi="Times New Roman" w:cs="Times New Roman"/>
          <w:iCs/>
          <w:sz w:val="28"/>
          <w:szCs w:val="28"/>
        </w:rPr>
        <w:t xml:space="preserve"> решения Совета депутатов сельского поселения </w:t>
      </w:r>
      <w:proofErr w:type="spellStart"/>
      <w:r w:rsidR="00B83E9D" w:rsidRPr="007B3B61">
        <w:rPr>
          <w:rFonts w:ascii="Times New Roman" w:hAnsi="Times New Roman" w:cs="Times New Roman"/>
          <w:iCs/>
          <w:sz w:val="28"/>
          <w:szCs w:val="28"/>
        </w:rPr>
        <w:t>Селиярово</w:t>
      </w:r>
      <w:proofErr w:type="spellEnd"/>
      <w:r w:rsidR="00B83E9D" w:rsidRPr="007B3B61">
        <w:rPr>
          <w:rFonts w:ascii="Times New Roman" w:hAnsi="Times New Roman" w:cs="Times New Roman"/>
          <w:iCs/>
          <w:sz w:val="28"/>
          <w:szCs w:val="28"/>
        </w:rPr>
        <w:t xml:space="preserve"> «Об утверждении отчета об исполнении бюджета сельс</w:t>
      </w:r>
      <w:r w:rsidRPr="007B3B61">
        <w:rPr>
          <w:rFonts w:ascii="Times New Roman" w:hAnsi="Times New Roman" w:cs="Times New Roman"/>
          <w:iCs/>
          <w:sz w:val="28"/>
          <w:szCs w:val="28"/>
        </w:rPr>
        <w:t xml:space="preserve">кого поселения </w:t>
      </w:r>
      <w:proofErr w:type="spellStart"/>
      <w:r w:rsidRPr="007B3B61">
        <w:rPr>
          <w:rFonts w:ascii="Times New Roman" w:hAnsi="Times New Roman" w:cs="Times New Roman"/>
          <w:iCs/>
          <w:sz w:val="28"/>
          <w:szCs w:val="28"/>
        </w:rPr>
        <w:t>Селиярово</w:t>
      </w:r>
      <w:proofErr w:type="spellEnd"/>
      <w:r w:rsidRPr="007B3B61">
        <w:rPr>
          <w:rFonts w:ascii="Times New Roman" w:hAnsi="Times New Roman" w:cs="Times New Roman"/>
          <w:iCs/>
          <w:sz w:val="28"/>
          <w:szCs w:val="28"/>
        </w:rPr>
        <w:t xml:space="preserve"> за </w:t>
      </w:r>
      <w:r w:rsidR="00A05866" w:rsidRPr="007B3B61">
        <w:rPr>
          <w:rFonts w:ascii="Times New Roman" w:hAnsi="Times New Roman" w:cs="Times New Roman"/>
          <w:iCs/>
          <w:sz w:val="28"/>
          <w:szCs w:val="28"/>
        </w:rPr>
        <w:t>2025</w:t>
      </w:r>
      <w:r w:rsidR="00B83E9D" w:rsidRPr="007B3B61">
        <w:rPr>
          <w:rFonts w:ascii="Times New Roman" w:hAnsi="Times New Roman" w:cs="Times New Roman"/>
          <w:iCs/>
          <w:sz w:val="28"/>
          <w:szCs w:val="28"/>
        </w:rPr>
        <w:t xml:space="preserve"> год» </w:t>
      </w:r>
      <w:r w:rsidRPr="007B3B61">
        <w:rPr>
          <w:rFonts w:ascii="Times New Roman" w:hAnsi="Times New Roman" w:cs="Times New Roman"/>
          <w:iCs/>
          <w:sz w:val="28"/>
          <w:szCs w:val="28"/>
        </w:rPr>
        <w:t>содержится ссылка</w:t>
      </w:r>
      <w:r w:rsidR="00B83E9D" w:rsidRPr="007B3B61">
        <w:rPr>
          <w:rFonts w:ascii="Times New Roman" w:hAnsi="Times New Roman" w:cs="Times New Roman"/>
          <w:iCs/>
          <w:sz w:val="28"/>
          <w:szCs w:val="28"/>
        </w:rPr>
        <w:t xml:space="preserve"> на документ, </w:t>
      </w:r>
      <w:r w:rsidRPr="007B3B61">
        <w:rPr>
          <w:rFonts w:ascii="Times New Roman" w:hAnsi="Times New Roman" w:cs="Times New Roman"/>
          <w:iCs/>
          <w:sz w:val="28"/>
          <w:szCs w:val="28"/>
        </w:rPr>
        <w:t xml:space="preserve">утративший </w:t>
      </w:r>
      <w:r w:rsidR="00B83E9D" w:rsidRPr="007B3B61">
        <w:rPr>
          <w:rFonts w:ascii="Times New Roman" w:hAnsi="Times New Roman" w:cs="Times New Roman"/>
          <w:iCs/>
          <w:sz w:val="28"/>
          <w:szCs w:val="28"/>
        </w:rPr>
        <w:t>силу</w:t>
      </w:r>
      <w:r w:rsidRPr="007B3B61">
        <w:rPr>
          <w:rFonts w:ascii="Times New Roman" w:hAnsi="Times New Roman" w:cs="Times New Roman"/>
          <w:iCs/>
          <w:sz w:val="28"/>
          <w:szCs w:val="28"/>
        </w:rPr>
        <w:t xml:space="preserve"> - </w:t>
      </w:r>
      <w:r w:rsidR="00B83E9D" w:rsidRPr="007B3B61">
        <w:rPr>
          <w:rFonts w:ascii="Times New Roman" w:hAnsi="Times New Roman" w:cs="Times New Roman"/>
          <w:iCs/>
          <w:sz w:val="28"/>
          <w:szCs w:val="28"/>
        </w:rPr>
        <w:t xml:space="preserve">решение Совета депутатов сельского поселения </w:t>
      </w:r>
      <w:proofErr w:type="spellStart"/>
      <w:r w:rsidR="00B83E9D" w:rsidRPr="007B3B61">
        <w:rPr>
          <w:rFonts w:ascii="Times New Roman" w:hAnsi="Times New Roman" w:cs="Times New Roman"/>
          <w:iCs/>
          <w:sz w:val="28"/>
          <w:szCs w:val="28"/>
        </w:rPr>
        <w:t>Селиярово</w:t>
      </w:r>
      <w:proofErr w:type="spellEnd"/>
      <w:r w:rsidR="00B83E9D" w:rsidRPr="007B3B6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A636E" w:rsidRPr="007B3B61">
        <w:rPr>
          <w:rFonts w:ascii="Times New Roman" w:hAnsi="Times New Roman" w:cs="Times New Roman"/>
          <w:iCs/>
          <w:sz w:val="28"/>
          <w:szCs w:val="28"/>
        </w:rPr>
        <w:br/>
      </w:r>
      <w:r w:rsidR="00B83E9D" w:rsidRPr="007B3B61">
        <w:rPr>
          <w:rFonts w:ascii="Times New Roman" w:hAnsi="Times New Roman" w:cs="Times New Roman"/>
          <w:iCs/>
          <w:sz w:val="28"/>
          <w:szCs w:val="28"/>
        </w:rPr>
        <w:t xml:space="preserve">от 21.12.2007 № 53 «Об утверждении Положения  об отдельных вопросах организации и осуществления бюджетного процесса в сельском поселении </w:t>
      </w:r>
      <w:proofErr w:type="spellStart"/>
      <w:r w:rsidR="00B83E9D" w:rsidRPr="007B3B61">
        <w:rPr>
          <w:rFonts w:ascii="Times New Roman" w:hAnsi="Times New Roman" w:cs="Times New Roman"/>
          <w:iCs/>
          <w:sz w:val="28"/>
          <w:szCs w:val="28"/>
        </w:rPr>
        <w:t>Селиярово</w:t>
      </w:r>
      <w:proofErr w:type="spellEnd"/>
      <w:r w:rsidR="00B83E9D" w:rsidRPr="007B3B61">
        <w:rPr>
          <w:rFonts w:ascii="Times New Roman" w:hAnsi="Times New Roman" w:cs="Times New Roman"/>
          <w:iCs/>
          <w:sz w:val="28"/>
          <w:szCs w:val="28"/>
        </w:rPr>
        <w:t>».</w:t>
      </w:r>
      <w:r w:rsidRPr="007B3B61">
        <w:rPr>
          <w:rFonts w:ascii="Times New Roman" w:hAnsi="Times New Roman" w:cs="Times New Roman"/>
          <w:iCs/>
          <w:sz w:val="28"/>
          <w:szCs w:val="28"/>
        </w:rPr>
        <w:t xml:space="preserve">  Действующий документ - решение Совета депутатов сельского поселения </w:t>
      </w:r>
      <w:proofErr w:type="spellStart"/>
      <w:r w:rsidRPr="007B3B61">
        <w:rPr>
          <w:rFonts w:ascii="Times New Roman" w:hAnsi="Times New Roman" w:cs="Times New Roman"/>
          <w:iCs/>
          <w:sz w:val="28"/>
          <w:szCs w:val="28"/>
        </w:rPr>
        <w:t>Селиярово</w:t>
      </w:r>
      <w:proofErr w:type="spellEnd"/>
      <w:r w:rsidRPr="007B3B61">
        <w:rPr>
          <w:rFonts w:ascii="Times New Roman" w:hAnsi="Times New Roman" w:cs="Times New Roman"/>
          <w:iCs/>
          <w:sz w:val="28"/>
          <w:szCs w:val="28"/>
        </w:rPr>
        <w:t xml:space="preserve"> от 26.12.2022 № 184 «О Положении</w:t>
      </w:r>
      <w:r w:rsidR="004A636E" w:rsidRPr="007B3B61">
        <w:rPr>
          <w:rFonts w:ascii="Times New Roman" w:hAnsi="Times New Roman" w:cs="Times New Roman"/>
          <w:iCs/>
          <w:sz w:val="28"/>
          <w:szCs w:val="28"/>
        </w:rPr>
        <w:br/>
      </w:r>
      <w:r w:rsidRPr="007B3B61">
        <w:rPr>
          <w:rFonts w:ascii="Times New Roman" w:hAnsi="Times New Roman" w:cs="Times New Roman"/>
          <w:iCs/>
          <w:sz w:val="28"/>
          <w:szCs w:val="28"/>
        </w:rPr>
        <w:t>о бюджетном устройстве и бюджетном процессе в сельском поселении </w:t>
      </w:r>
      <w:proofErr w:type="spellStart"/>
      <w:r w:rsidRPr="007B3B61">
        <w:rPr>
          <w:rFonts w:ascii="Times New Roman" w:hAnsi="Times New Roman" w:cs="Times New Roman"/>
          <w:iCs/>
          <w:sz w:val="28"/>
          <w:szCs w:val="28"/>
        </w:rPr>
        <w:t>Селиярово</w:t>
      </w:r>
      <w:proofErr w:type="spellEnd"/>
      <w:r w:rsidRPr="007B3B61">
        <w:rPr>
          <w:rFonts w:ascii="Times New Roman" w:hAnsi="Times New Roman" w:cs="Times New Roman"/>
          <w:iCs/>
          <w:sz w:val="28"/>
          <w:szCs w:val="28"/>
        </w:rPr>
        <w:t xml:space="preserve">». </w:t>
      </w:r>
      <w:r w:rsidRPr="000E182F">
        <w:rPr>
          <w:rFonts w:ascii="Times New Roman" w:hAnsi="Times New Roman" w:cs="Times New Roman"/>
          <w:b/>
          <w:iCs/>
          <w:sz w:val="28"/>
          <w:szCs w:val="28"/>
        </w:rPr>
        <w:t>Замечание приводится повторно и ранее указано в Заключени</w:t>
      </w:r>
      <w:r w:rsidR="00584A8B" w:rsidRPr="000E182F">
        <w:rPr>
          <w:rFonts w:ascii="Times New Roman" w:hAnsi="Times New Roman" w:cs="Times New Roman"/>
          <w:b/>
          <w:iCs/>
          <w:sz w:val="28"/>
          <w:szCs w:val="28"/>
        </w:rPr>
        <w:t>ях</w:t>
      </w:r>
      <w:r w:rsidRPr="000E182F">
        <w:rPr>
          <w:rFonts w:ascii="Times New Roman" w:hAnsi="Times New Roman" w:cs="Times New Roman"/>
          <w:b/>
          <w:iCs/>
          <w:sz w:val="28"/>
          <w:szCs w:val="28"/>
        </w:rPr>
        <w:t xml:space="preserve"> Контрольно-счетной палаты Ханты-Мансийского района по результатам проведения внешней проверки годового отчета об исполнении бюджета сельского поселения </w:t>
      </w:r>
      <w:proofErr w:type="spellStart"/>
      <w:r w:rsidRPr="000E182F">
        <w:rPr>
          <w:rFonts w:ascii="Times New Roman" w:hAnsi="Times New Roman" w:cs="Times New Roman"/>
          <w:b/>
          <w:iCs/>
          <w:sz w:val="28"/>
          <w:szCs w:val="28"/>
        </w:rPr>
        <w:t>Селиярово</w:t>
      </w:r>
      <w:proofErr w:type="spellEnd"/>
      <w:r w:rsidRPr="000E182F">
        <w:rPr>
          <w:rFonts w:ascii="Times New Roman" w:hAnsi="Times New Roman" w:cs="Times New Roman"/>
          <w:b/>
          <w:iCs/>
          <w:sz w:val="28"/>
          <w:szCs w:val="28"/>
        </w:rPr>
        <w:t xml:space="preserve"> за </w:t>
      </w:r>
      <w:r w:rsidR="00584A8B" w:rsidRPr="000E182F">
        <w:rPr>
          <w:rFonts w:ascii="Times New Roman" w:hAnsi="Times New Roman" w:cs="Times New Roman"/>
          <w:b/>
          <w:iCs/>
          <w:sz w:val="28"/>
          <w:szCs w:val="28"/>
        </w:rPr>
        <w:t xml:space="preserve">2024 и </w:t>
      </w:r>
      <w:r w:rsidR="00A05866" w:rsidRPr="000E182F">
        <w:rPr>
          <w:rFonts w:ascii="Times New Roman" w:hAnsi="Times New Roman" w:cs="Times New Roman"/>
          <w:b/>
          <w:iCs/>
          <w:sz w:val="28"/>
          <w:szCs w:val="28"/>
        </w:rPr>
        <w:t>202</w:t>
      </w:r>
      <w:r w:rsidR="00584A8B" w:rsidRPr="000E182F">
        <w:rPr>
          <w:rFonts w:ascii="Times New Roman" w:hAnsi="Times New Roman" w:cs="Times New Roman"/>
          <w:b/>
          <w:iCs/>
          <w:sz w:val="28"/>
          <w:szCs w:val="28"/>
        </w:rPr>
        <w:t>5</w:t>
      </w:r>
      <w:r w:rsidRPr="000E182F">
        <w:rPr>
          <w:rFonts w:ascii="Times New Roman" w:hAnsi="Times New Roman" w:cs="Times New Roman"/>
          <w:b/>
          <w:iCs/>
          <w:sz w:val="28"/>
          <w:szCs w:val="28"/>
        </w:rPr>
        <w:t xml:space="preserve"> год</w:t>
      </w:r>
      <w:r w:rsidR="004A636E" w:rsidRPr="000E182F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33B2B67F" w14:textId="24674266" w:rsidR="00D6726B" w:rsidRPr="007B3B61" w:rsidRDefault="00D6726B" w:rsidP="007B3B61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B61">
        <w:rPr>
          <w:rFonts w:ascii="Times New Roman" w:hAnsi="Times New Roman" w:cs="Times New Roman"/>
          <w:iCs/>
          <w:sz w:val="28"/>
          <w:szCs w:val="28"/>
        </w:rPr>
        <w:t xml:space="preserve">Контрольно-счетная палата обращает внимание, что решения Советов депутатов сельского поселения </w:t>
      </w:r>
      <w:r w:rsidR="007B3B61" w:rsidRPr="007B3B61">
        <w:rPr>
          <w:rFonts w:ascii="Times New Roman" w:hAnsi="Times New Roman" w:cs="Times New Roman"/>
          <w:iCs/>
          <w:sz w:val="28"/>
          <w:szCs w:val="28"/>
        </w:rPr>
        <w:t xml:space="preserve">от 26.12.2022 № 184                             </w:t>
      </w:r>
      <w:r w:rsidR="007B3B61" w:rsidRPr="007B3B61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«О Положении о бюджетном устройстве и бюджетном процессе                            в сельском поселении </w:t>
      </w:r>
      <w:proofErr w:type="spellStart"/>
      <w:r w:rsidR="007B3B61" w:rsidRPr="007B3B61">
        <w:rPr>
          <w:rFonts w:ascii="Times New Roman" w:hAnsi="Times New Roman" w:cs="Times New Roman"/>
          <w:iCs/>
          <w:sz w:val="28"/>
          <w:szCs w:val="28"/>
        </w:rPr>
        <w:t>Селиярово</w:t>
      </w:r>
      <w:proofErr w:type="spellEnd"/>
      <w:r w:rsidR="007B3B61" w:rsidRPr="007B3B61">
        <w:rPr>
          <w:rFonts w:ascii="Times New Roman" w:hAnsi="Times New Roman" w:cs="Times New Roman"/>
          <w:iCs/>
          <w:sz w:val="28"/>
          <w:szCs w:val="28"/>
        </w:rPr>
        <w:t>»</w:t>
      </w:r>
      <w:r w:rsidRPr="007B3B61">
        <w:rPr>
          <w:rFonts w:ascii="Times New Roman" w:hAnsi="Times New Roman" w:cs="Times New Roman"/>
          <w:iCs/>
          <w:sz w:val="28"/>
          <w:szCs w:val="28"/>
        </w:rPr>
        <w:t xml:space="preserve">, от </w:t>
      </w:r>
      <w:r w:rsidR="007B3B61" w:rsidRPr="007B3B61">
        <w:rPr>
          <w:rFonts w:ascii="Times New Roman" w:hAnsi="Times New Roman" w:cs="Times New Roman"/>
          <w:iCs/>
          <w:sz w:val="28"/>
          <w:szCs w:val="28"/>
        </w:rPr>
        <w:t>17.11.2021                                                                                                    № 119</w:t>
      </w:r>
      <w:r w:rsidRPr="007B3B61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7B3B61" w:rsidRPr="007B3B61">
        <w:rPr>
          <w:rFonts w:ascii="Times New Roman" w:hAnsi="Times New Roman" w:cs="Times New Roman"/>
          <w:iCs/>
          <w:sz w:val="28"/>
          <w:szCs w:val="28"/>
        </w:rPr>
        <w:t xml:space="preserve">Об утверждении Порядка проведения внешней проверки годового отчета об исполнении бюджета сельского поселения </w:t>
      </w:r>
      <w:proofErr w:type="spellStart"/>
      <w:r w:rsidR="007B3B61" w:rsidRPr="007B3B61">
        <w:rPr>
          <w:rFonts w:ascii="Times New Roman" w:hAnsi="Times New Roman" w:cs="Times New Roman"/>
          <w:iCs/>
          <w:sz w:val="28"/>
          <w:szCs w:val="28"/>
        </w:rPr>
        <w:t>Селиярово</w:t>
      </w:r>
      <w:proofErr w:type="spellEnd"/>
      <w:r w:rsidRPr="007B3B61">
        <w:rPr>
          <w:rFonts w:ascii="Times New Roman" w:hAnsi="Times New Roman" w:cs="Times New Roman"/>
          <w:iCs/>
          <w:sz w:val="28"/>
          <w:szCs w:val="28"/>
        </w:rPr>
        <w:t xml:space="preserve">», предусмотрено предоставление сведений и информации, в том числе </w:t>
      </w:r>
      <w:r w:rsidR="007B3B61" w:rsidRPr="007B3B61">
        <w:rPr>
          <w:rFonts w:ascii="Times New Roman" w:hAnsi="Times New Roman" w:cs="Times New Roman"/>
          <w:iCs/>
          <w:sz w:val="28"/>
          <w:szCs w:val="28"/>
        </w:rPr>
        <w:t xml:space="preserve">бюджетная отчетность об исполнении консолидированного бюджета сельского поселения </w:t>
      </w:r>
      <w:proofErr w:type="spellStart"/>
      <w:r w:rsidR="007B3B61" w:rsidRPr="007B3B61">
        <w:rPr>
          <w:rFonts w:ascii="Times New Roman" w:hAnsi="Times New Roman" w:cs="Times New Roman"/>
          <w:iCs/>
          <w:sz w:val="28"/>
          <w:szCs w:val="28"/>
        </w:rPr>
        <w:t>Селиярово</w:t>
      </w:r>
      <w:proofErr w:type="spellEnd"/>
      <w:r w:rsidRPr="007B3B61">
        <w:rPr>
          <w:rFonts w:ascii="Times New Roman" w:hAnsi="Times New Roman" w:cs="Times New Roman"/>
          <w:iCs/>
          <w:sz w:val="28"/>
          <w:szCs w:val="28"/>
        </w:rPr>
        <w:t xml:space="preserve">, что в свою очередь не соответствует статье 264.3. Бюджетного кодекса РФ «Формирование отчетности </w:t>
      </w:r>
      <w:r w:rsidR="007B3B61" w:rsidRPr="007B3B61">
        <w:rPr>
          <w:rFonts w:ascii="Times New Roman" w:hAnsi="Times New Roman" w:cs="Times New Roman"/>
          <w:iCs/>
          <w:sz w:val="28"/>
          <w:szCs w:val="28"/>
        </w:rPr>
        <w:t xml:space="preserve">                       </w:t>
      </w:r>
      <w:r w:rsidRPr="007B3B61">
        <w:rPr>
          <w:rFonts w:ascii="Times New Roman" w:hAnsi="Times New Roman" w:cs="Times New Roman"/>
          <w:iCs/>
          <w:sz w:val="28"/>
          <w:szCs w:val="28"/>
        </w:rPr>
        <w:t>об исполнении консолидированного бюджета и бюджетов государственных внебюджетных фондов».</w:t>
      </w:r>
    </w:p>
    <w:p w14:paraId="6A0FE599" w14:textId="4C5C779E" w:rsidR="00D6726B" w:rsidRPr="007B3B61" w:rsidRDefault="00D6726B" w:rsidP="00D6726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B61">
        <w:rPr>
          <w:rFonts w:ascii="Times New Roman" w:hAnsi="Times New Roman" w:cs="Times New Roman"/>
          <w:iCs/>
          <w:sz w:val="28"/>
          <w:szCs w:val="28"/>
        </w:rPr>
        <w:t>Статьей 264.3. БК РФ определено, что финансовые органы городских и сельских поселений представляют бюджетную отчетность в финансовый орган муниципального района.</w:t>
      </w:r>
    </w:p>
    <w:p w14:paraId="7EE81903" w14:textId="77777777" w:rsidR="00D6726B" w:rsidRPr="007B3B61" w:rsidRDefault="00D6726B" w:rsidP="00D6726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B61">
        <w:rPr>
          <w:rFonts w:ascii="Times New Roman" w:hAnsi="Times New Roman" w:cs="Times New Roman"/>
          <w:iCs/>
          <w:sz w:val="28"/>
          <w:szCs w:val="28"/>
        </w:rPr>
        <w:t>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Федерации.</w:t>
      </w:r>
    </w:p>
    <w:p w14:paraId="291480A7" w14:textId="55941836" w:rsidR="00D6726B" w:rsidRPr="007B3B61" w:rsidRDefault="00D6726B" w:rsidP="00D6726B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B3B61">
        <w:rPr>
          <w:rFonts w:ascii="Times New Roman" w:hAnsi="Times New Roman" w:cs="Times New Roman"/>
          <w:iCs/>
          <w:sz w:val="28"/>
          <w:szCs w:val="28"/>
        </w:rPr>
        <w:t xml:space="preserve">Также Инструкцией 191н утвержден порядок составления бюджетной отчетности об исполнении консолидированного бюджета бюджетной системы Российской Федерации финансовым органом, который включает перечень форм бюджетной отчетности </w:t>
      </w:r>
      <w:r w:rsidR="007B3B61" w:rsidRPr="007B3B61">
        <w:rPr>
          <w:rFonts w:ascii="Times New Roman" w:hAnsi="Times New Roman" w:cs="Times New Roman"/>
          <w:iCs/>
          <w:sz w:val="28"/>
          <w:szCs w:val="28"/>
        </w:rPr>
        <w:t xml:space="preserve">                                 </w:t>
      </w:r>
      <w:r w:rsidRPr="007B3B61">
        <w:rPr>
          <w:rFonts w:ascii="Times New Roman" w:hAnsi="Times New Roman" w:cs="Times New Roman"/>
          <w:iCs/>
          <w:sz w:val="28"/>
          <w:szCs w:val="28"/>
        </w:rPr>
        <w:t xml:space="preserve">об исполнении консолидированного бюджета, которые в свою очередь </w:t>
      </w:r>
      <w:r w:rsidR="007B3B61" w:rsidRPr="007B3B61">
        <w:rPr>
          <w:rFonts w:ascii="Times New Roman" w:hAnsi="Times New Roman" w:cs="Times New Roman"/>
          <w:iCs/>
          <w:sz w:val="28"/>
          <w:szCs w:val="28"/>
        </w:rPr>
        <w:t xml:space="preserve">                  </w:t>
      </w:r>
      <w:r w:rsidRPr="007B3B61">
        <w:rPr>
          <w:rFonts w:ascii="Times New Roman" w:hAnsi="Times New Roman" w:cs="Times New Roman"/>
          <w:iCs/>
          <w:sz w:val="28"/>
          <w:szCs w:val="28"/>
        </w:rPr>
        <w:t xml:space="preserve">не составляются и не предоставляются сельским поселением </w:t>
      </w:r>
      <w:proofErr w:type="spellStart"/>
      <w:r w:rsidR="007B3B61" w:rsidRPr="007B3B61">
        <w:rPr>
          <w:rFonts w:ascii="Times New Roman" w:hAnsi="Times New Roman" w:cs="Times New Roman"/>
          <w:iCs/>
          <w:sz w:val="28"/>
          <w:szCs w:val="28"/>
        </w:rPr>
        <w:t>Селиярово</w:t>
      </w:r>
      <w:proofErr w:type="spellEnd"/>
      <w:r w:rsidRPr="007B3B61">
        <w:rPr>
          <w:rFonts w:ascii="Times New Roman" w:hAnsi="Times New Roman" w:cs="Times New Roman"/>
          <w:iCs/>
          <w:sz w:val="28"/>
          <w:szCs w:val="28"/>
        </w:rPr>
        <w:t>.</w:t>
      </w:r>
    </w:p>
    <w:p w14:paraId="50E7D98A" w14:textId="12984430" w:rsidR="00D6726B" w:rsidRPr="000E182F" w:rsidRDefault="00D6726B" w:rsidP="00D672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E182F">
        <w:rPr>
          <w:rFonts w:ascii="Times New Roman" w:hAnsi="Times New Roman" w:cs="Times New Roman"/>
          <w:b/>
          <w:iCs/>
          <w:sz w:val="28"/>
          <w:szCs w:val="28"/>
        </w:rPr>
        <w:t>Контрольно-счетная палата настоятельно рекомендует рассмотреть данный вопрос и внести необходимые изменения в нормативно-правовые акты сельского поселения.</w:t>
      </w:r>
    </w:p>
    <w:p w14:paraId="7CC9AD26" w14:textId="77777777" w:rsidR="00471655" w:rsidRPr="007B3B61" w:rsidRDefault="00471655" w:rsidP="0047165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BD664CA" w14:textId="6A446DE3" w:rsidR="008914B3" w:rsidRPr="0029782B" w:rsidRDefault="008914B3" w:rsidP="002D364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782B">
        <w:rPr>
          <w:rFonts w:ascii="Times New Roman" w:hAnsi="Times New Roman" w:cs="Times New Roman"/>
          <w:sz w:val="28"/>
          <w:szCs w:val="28"/>
          <w:u w:val="single"/>
        </w:rPr>
        <w:t xml:space="preserve">Основные параметры бюджета сельского поселения </w:t>
      </w:r>
      <w:proofErr w:type="spellStart"/>
      <w:r w:rsidRPr="0029782B">
        <w:rPr>
          <w:rFonts w:ascii="Times New Roman" w:hAnsi="Times New Roman" w:cs="Times New Roman"/>
          <w:sz w:val="28"/>
          <w:szCs w:val="28"/>
          <w:u w:val="single"/>
        </w:rPr>
        <w:t>Селиярово</w:t>
      </w:r>
      <w:proofErr w:type="spellEnd"/>
      <w:r w:rsidR="00CB23ED" w:rsidRPr="0029782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E389FB0" w14:textId="77777777" w:rsidR="003148CF" w:rsidRPr="007B15D0" w:rsidRDefault="003148CF" w:rsidP="002D364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3AE540CC" w14:textId="32A5744A" w:rsidR="008914B3" w:rsidRPr="00706A63" w:rsidRDefault="008914B3" w:rsidP="002D364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63">
        <w:rPr>
          <w:rFonts w:ascii="Times New Roman" w:hAnsi="Times New Roman" w:cs="Times New Roman"/>
          <w:sz w:val="28"/>
          <w:szCs w:val="28"/>
        </w:rPr>
        <w:t xml:space="preserve">Решением Совета депутатов сельского поселения                                       от </w:t>
      </w:r>
      <w:r w:rsidR="0073781C" w:rsidRPr="00706A63">
        <w:rPr>
          <w:rFonts w:ascii="Times New Roman" w:hAnsi="Times New Roman" w:cs="Times New Roman"/>
          <w:sz w:val="28"/>
          <w:szCs w:val="28"/>
        </w:rPr>
        <w:t>2</w:t>
      </w:r>
      <w:r w:rsidR="00706A63" w:rsidRPr="00706A63">
        <w:rPr>
          <w:rFonts w:ascii="Times New Roman" w:hAnsi="Times New Roman" w:cs="Times New Roman"/>
          <w:sz w:val="28"/>
          <w:szCs w:val="28"/>
        </w:rPr>
        <w:t>3</w:t>
      </w:r>
      <w:r w:rsidR="00667020" w:rsidRPr="00706A63">
        <w:rPr>
          <w:rFonts w:ascii="Times New Roman" w:hAnsi="Times New Roman" w:cs="Times New Roman"/>
          <w:sz w:val="28"/>
          <w:szCs w:val="28"/>
        </w:rPr>
        <w:t>.12.</w:t>
      </w:r>
      <w:r w:rsidR="00A05866" w:rsidRPr="00706A63">
        <w:rPr>
          <w:rFonts w:ascii="Times New Roman" w:hAnsi="Times New Roman" w:cs="Times New Roman"/>
          <w:sz w:val="28"/>
          <w:szCs w:val="28"/>
        </w:rPr>
        <w:t>2024</w:t>
      </w:r>
      <w:r w:rsidR="00A94B75" w:rsidRPr="00706A63">
        <w:rPr>
          <w:rFonts w:ascii="Times New Roman" w:hAnsi="Times New Roman" w:cs="Times New Roman"/>
          <w:sz w:val="28"/>
          <w:szCs w:val="28"/>
        </w:rPr>
        <w:t xml:space="preserve"> № </w:t>
      </w:r>
      <w:r w:rsidR="00706A63" w:rsidRPr="00706A63">
        <w:rPr>
          <w:rFonts w:ascii="Times New Roman" w:hAnsi="Times New Roman" w:cs="Times New Roman"/>
          <w:sz w:val="28"/>
          <w:szCs w:val="28"/>
        </w:rPr>
        <w:t>44</w:t>
      </w:r>
      <w:r w:rsidR="00A94B75" w:rsidRPr="00706A63">
        <w:rPr>
          <w:rFonts w:ascii="Times New Roman" w:hAnsi="Times New Roman" w:cs="Times New Roman"/>
          <w:sz w:val="28"/>
          <w:szCs w:val="28"/>
        </w:rPr>
        <w:t xml:space="preserve"> </w:t>
      </w:r>
      <w:r w:rsidRPr="00706A63">
        <w:rPr>
          <w:rFonts w:ascii="Times New Roman" w:hAnsi="Times New Roman" w:cs="Times New Roman"/>
          <w:sz w:val="28"/>
          <w:szCs w:val="28"/>
        </w:rPr>
        <w:t xml:space="preserve">«О бюджете сельского поселения </w:t>
      </w:r>
      <w:proofErr w:type="spellStart"/>
      <w:r w:rsidRPr="00706A63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Pr="00706A63">
        <w:rPr>
          <w:rFonts w:ascii="Times New Roman" w:hAnsi="Times New Roman" w:cs="Times New Roman"/>
          <w:sz w:val="28"/>
          <w:szCs w:val="28"/>
        </w:rPr>
        <w:t xml:space="preserve">                        на </w:t>
      </w:r>
      <w:r w:rsidR="00A05866" w:rsidRPr="00706A63">
        <w:rPr>
          <w:rFonts w:ascii="Times New Roman" w:hAnsi="Times New Roman" w:cs="Times New Roman"/>
          <w:sz w:val="28"/>
          <w:szCs w:val="28"/>
        </w:rPr>
        <w:t>2025</w:t>
      </w:r>
      <w:r w:rsidRPr="00706A63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A1135" w:rsidRPr="00706A63">
        <w:rPr>
          <w:rFonts w:ascii="Times New Roman" w:hAnsi="Times New Roman" w:cs="Times New Roman"/>
          <w:sz w:val="28"/>
          <w:szCs w:val="28"/>
        </w:rPr>
        <w:t>2</w:t>
      </w:r>
      <w:r w:rsidR="00706A63" w:rsidRPr="00706A63">
        <w:rPr>
          <w:rFonts w:ascii="Times New Roman" w:hAnsi="Times New Roman" w:cs="Times New Roman"/>
          <w:sz w:val="28"/>
          <w:szCs w:val="28"/>
        </w:rPr>
        <w:t>6</w:t>
      </w:r>
      <w:r w:rsidRPr="00706A63">
        <w:rPr>
          <w:rFonts w:ascii="Times New Roman" w:hAnsi="Times New Roman" w:cs="Times New Roman"/>
          <w:sz w:val="28"/>
          <w:szCs w:val="28"/>
        </w:rPr>
        <w:t xml:space="preserve"> и 202</w:t>
      </w:r>
      <w:r w:rsidR="00706A63" w:rsidRPr="00706A63">
        <w:rPr>
          <w:rFonts w:ascii="Times New Roman" w:hAnsi="Times New Roman" w:cs="Times New Roman"/>
          <w:sz w:val="28"/>
          <w:szCs w:val="28"/>
        </w:rPr>
        <w:t>7</w:t>
      </w:r>
      <w:r w:rsidRPr="00706A63">
        <w:rPr>
          <w:rFonts w:ascii="Times New Roman" w:hAnsi="Times New Roman" w:cs="Times New Roman"/>
          <w:sz w:val="28"/>
          <w:szCs w:val="28"/>
        </w:rPr>
        <w:t xml:space="preserve"> годов» (в первоначальной редакции) утверждены основные характеристики бюджета сельского поселения на </w:t>
      </w:r>
      <w:r w:rsidR="00A05866" w:rsidRPr="00706A63">
        <w:rPr>
          <w:rFonts w:ascii="Times New Roman" w:hAnsi="Times New Roman" w:cs="Times New Roman"/>
          <w:sz w:val="28"/>
          <w:szCs w:val="28"/>
        </w:rPr>
        <w:t>2024</w:t>
      </w:r>
      <w:r w:rsidR="00A94B75" w:rsidRPr="00706A63">
        <w:rPr>
          <w:rFonts w:ascii="Times New Roman" w:hAnsi="Times New Roman" w:cs="Times New Roman"/>
          <w:sz w:val="28"/>
          <w:szCs w:val="28"/>
        </w:rPr>
        <w:t xml:space="preserve"> </w:t>
      </w:r>
      <w:r w:rsidRPr="00706A63">
        <w:rPr>
          <w:rFonts w:ascii="Times New Roman" w:hAnsi="Times New Roman" w:cs="Times New Roman"/>
          <w:sz w:val="28"/>
          <w:szCs w:val="28"/>
        </w:rPr>
        <w:t xml:space="preserve">год: доходы – </w:t>
      </w:r>
      <w:r w:rsidR="00706A63" w:rsidRPr="00706A63">
        <w:rPr>
          <w:rFonts w:ascii="Times New Roman" w:hAnsi="Times New Roman" w:cs="Times New Roman"/>
          <w:sz w:val="28"/>
          <w:szCs w:val="28"/>
        </w:rPr>
        <w:t>45 055,3</w:t>
      </w:r>
      <w:r w:rsidR="00A94B75" w:rsidRPr="00706A63">
        <w:rPr>
          <w:rFonts w:ascii="Times New Roman" w:hAnsi="Times New Roman" w:cs="Times New Roman"/>
          <w:sz w:val="28"/>
          <w:szCs w:val="28"/>
        </w:rPr>
        <w:t xml:space="preserve"> </w:t>
      </w:r>
      <w:r w:rsidRPr="00706A63">
        <w:rPr>
          <w:rFonts w:ascii="Times New Roman" w:hAnsi="Times New Roman" w:cs="Times New Roman"/>
          <w:sz w:val="28"/>
          <w:szCs w:val="28"/>
        </w:rPr>
        <w:t>тыс. рублей, расходы                          –</w:t>
      </w:r>
      <w:r w:rsidR="00706A63" w:rsidRPr="00706A63">
        <w:rPr>
          <w:rFonts w:ascii="Times New Roman" w:hAnsi="Times New Roman" w:cs="Times New Roman"/>
          <w:sz w:val="28"/>
          <w:szCs w:val="28"/>
        </w:rPr>
        <w:t xml:space="preserve"> 45 055,3</w:t>
      </w:r>
      <w:r w:rsidR="00A94B75" w:rsidRPr="00706A63">
        <w:rPr>
          <w:rFonts w:ascii="Times New Roman" w:hAnsi="Times New Roman" w:cs="Times New Roman"/>
          <w:sz w:val="28"/>
          <w:szCs w:val="28"/>
        </w:rPr>
        <w:t xml:space="preserve"> </w:t>
      </w:r>
      <w:r w:rsidRPr="00706A63">
        <w:rPr>
          <w:rFonts w:ascii="Times New Roman" w:hAnsi="Times New Roman" w:cs="Times New Roman"/>
          <w:sz w:val="28"/>
          <w:szCs w:val="28"/>
        </w:rPr>
        <w:t>тыс. рублей, дефицит – 0,00 тыс. рублей.</w:t>
      </w:r>
    </w:p>
    <w:p w14:paraId="07F39A6B" w14:textId="141E8314" w:rsidR="00F760FB" w:rsidRPr="00706A63" w:rsidRDefault="008914B3" w:rsidP="002D364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63">
        <w:rPr>
          <w:rFonts w:ascii="Times New Roman" w:hAnsi="Times New Roman" w:cs="Times New Roman"/>
          <w:sz w:val="28"/>
          <w:szCs w:val="28"/>
        </w:rPr>
        <w:t xml:space="preserve">В ходе исполнения бюджета в </w:t>
      </w:r>
      <w:r w:rsidR="00A05866" w:rsidRPr="00706A63">
        <w:rPr>
          <w:rFonts w:ascii="Times New Roman" w:hAnsi="Times New Roman" w:cs="Times New Roman"/>
          <w:sz w:val="28"/>
          <w:szCs w:val="28"/>
        </w:rPr>
        <w:t>2025</w:t>
      </w:r>
      <w:r w:rsidRPr="00706A63">
        <w:rPr>
          <w:rFonts w:ascii="Times New Roman" w:hAnsi="Times New Roman" w:cs="Times New Roman"/>
          <w:sz w:val="28"/>
          <w:szCs w:val="28"/>
        </w:rPr>
        <w:t xml:space="preserve"> году в бюджет сельского поселения вн</w:t>
      </w:r>
      <w:r w:rsidR="000816DF" w:rsidRPr="00706A63">
        <w:rPr>
          <w:rFonts w:ascii="Times New Roman" w:hAnsi="Times New Roman" w:cs="Times New Roman"/>
          <w:sz w:val="28"/>
          <w:szCs w:val="28"/>
        </w:rPr>
        <w:t>е</w:t>
      </w:r>
      <w:r w:rsidRPr="00706A63">
        <w:rPr>
          <w:rFonts w:ascii="Times New Roman" w:hAnsi="Times New Roman" w:cs="Times New Roman"/>
          <w:sz w:val="28"/>
          <w:szCs w:val="28"/>
        </w:rPr>
        <w:t>с</w:t>
      </w:r>
      <w:r w:rsidR="00667020" w:rsidRPr="00706A63">
        <w:rPr>
          <w:rFonts w:ascii="Times New Roman" w:hAnsi="Times New Roman" w:cs="Times New Roman"/>
          <w:sz w:val="28"/>
          <w:szCs w:val="28"/>
        </w:rPr>
        <w:t>ены</w:t>
      </w:r>
      <w:r w:rsidRPr="00706A63">
        <w:rPr>
          <w:rFonts w:ascii="Times New Roman" w:hAnsi="Times New Roman" w:cs="Times New Roman"/>
          <w:sz w:val="28"/>
          <w:szCs w:val="28"/>
        </w:rPr>
        <w:t xml:space="preserve"> изменения, в результате которых бюджет                           сельского поселения увеличился по доходам на </w:t>
      </w:r>
      <w:r w:rsidR="00706A63" w:rsidRPr="00706A63">
        <w:rPr>
          <w:rFonts w:ascii="Times New Roman" w:hAnsi="Times New Roman" w:cs="Times New Roman"/>
          <w:sz w:val="28"/>
          <w:szCs w:val="28"/>
        </w:rPr>
        <w:t>43 704,0</w:t>
      </w:r>
      <w:r w:rsidR="000046B5" w:rsidRPr="00706A63">
        <w:rPr>
          <w:rFonts w:ascii="Times New Roman" w:hAnsi="Times New Roman" w:cs="Times New Roman"/>
          <w:sz w:val="28"/>
          <w:szCs w:val="28"/>
        </w:rPr>
        <w:t xml:space="preserve"> </w:t>
      </w:r>
      <w:r w:rsidRPr="00706A63">
        <w:rPr>
          <w:rFonts w:ascii="Times New Roman" w:hAnsi="Times New Roman" w:cs="Times New Roman"/>
          <w:sz w:val="28"/>
          <w:szCs w:val="28"/>
        </w:rPr>
        <w:t xml:space="preserve">тыс. рублей                  или </w:t>
      </w:r>
      <w:r w:rsidR="00706A63" w:rsidRPr="00706A63">
        <w:rPr>
          <w:rFonts w:ascii="Times New Roman" w:hAnsi="Times New Roman" w:cs="Times New Roman"/>
          <w:sz w:val="28"/>
          <w:szCs w:val="28"/>
        </w:rPr>
        <w:t>97,0</w:t>
      </w:r>
      <w:r w:rsidR="000046B5" w:rsidRPr="00706A63">
        <w:rPr>
          <w:rFonts w:ascii="Times New Roman" w:hAnsi="Times New Roman" w:cs="Times New Roman"/>
          <w:sz w:val="28"/>
          <w:szCs w:val="28"/>
        </w:rPr>
        <w:t xml:space="preserve"> </w:t>
      </w:r>
      <w:r w:rsidRPr="00706A63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706A63" w:rsidRPr="00706A63">
        <w:rPr>
          <w:rFonts w:ascii="Times New Roman" w:hAnsi="Times New Roman" w:cs="Times New Roman"/>
          <w:sz w:val="28"/>
          <w:szCs w:val="28"/>
        </w:rPr>
        <w:t>88 759,3</w:t>
      </w:r>
      <w:r w:rsidR="00B3360A" w:rsidRPr="00706A6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06A63">
        <w:rPr>
          <w:rFonts w:ascii="Times New Roman" w:hAnsi="Times New Roman" w:cs="Times New Roman"/>
          <w:sz w:val="28"/>
          <w:szCs w:val="28"/>
        </w:rPr>
        <w:t xml:space="preserve">, по расходам                                на </w:t>
      </w:r>
      <w:r w:rsidR="00706A63" w:rsidRPr="00706A63">
        <w:rPr>
          <w:rFonts w:ascii="Times New Roman" w:hAnsi="Times New Roman" w:cs="Times New Roman"/>
          <w:sz w:val="28"/>
          <w:szCs w:val="28"/>
        </w:rPr>
        <w:t>54 490,8</w:t>
      </w:r>
      <w:r w:rsidR="000046B5" w:rsidRPr="00706A63">
        <w:rPr>
          <w:rFonts w:ascii="Times New Roman" w:hAnsi="Times New Roman" w:cs="Times New Roman"/>
          <w:sz w:val="28"/>
          <w:szCs w:val="28"/>
        </w:rPr>
        <w:t xml:space="preserve"> </w:t>
      </w:r>
      <w:r w:rsidRPr="00706A6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706A63" w:rsidRPr="00706A63">
        <w:rPr>
          <w:rFonts w:ascii="Times New Roman" w:hAnsi="Times New Roman" w:cs="Times New Roman"/>
          <w:sz w:val="28"/>
          <w:szCs w:val="28"/>
        </w:rPr>
        <w:t>120,9</w:t>
      </w:r>
      <w:r w:rsidR="000046B5" w:rsidRPr="00706A63">
        <w:rPr>
          <w:rFonts w:ascii="Times New Roman" w:hAnsi="Times New Roman" w:cs="Times New Roman"/>
          <w:sz w:val="28"/>
          <w:szCs w:val="28"/>
        </w:rPr>
        <w:t xml:space="preserve"> </w:t>
      </w:r>
      <w:r w:rsidRPr="00706A63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706A63" w:rsidRPr="00706A63">
        <w:rPr>
          <w:rFonts w:ascii="Times New Roman" w:hAnsi="Times New Roman" w:cs="Times New Roman"/>
          <w:sz w:val="28"/>
          <w:szCs w:val="28"/>
        </w:rPr>
        <w:t>99 546,1</w:t>
      </w:r>
      <w:r w:rsidR="000046B5" w:rsidRPr="00706A63">
        <w:rPr>
          <w:rFonts w:ascii="Times New Roman" w:hAnsi="Times New Roman" w:cs="Times New Roman"/>
          <w:sz w:val="28"/>
          <w:szCs w:val="28"/>
        </w:rPr>
        <w:t xml:space="preserve"> </w:t>
      </w:r>
      <w:r w:rsidR="004451C6" w:rsidRPr="00706A63">
        <w:rPr>
          <w:rFonts w:ascii="Times New Roman" w:hAnsi="Times New Roman" w:cs="Times New Roman"/>
          <w:sz w:val="28"/>
          <w:szCs w:val="28"/>
        </w:rPr>
        <w:t xml:space="preserve">тыс. рублей. </w:t>
      </w:r>
      <w:r w:rsidR="00F760FB" w:rsidRPr="00706A63">
        <w:rPr>
          <w:rFonts w:ascii="Times New Roman" w:hAnsi="Times New Roman" w:cs="Times New Roman"/>
          <w:sz w:val="28"/>
          <w:szCs w:val="28"/>
        </w:rPr>
        <w:t xml:space="preserve">Дефицит бюджета утвержден в размере </w:t>
      </w:r>
      <w:r w:rsidR="00706A63" w:rsidRPr="00706A63">
        <w:rPr>
          <w:rFonts w:ascii="Times New Roman" w:hAnsi="Times New Roman" w:cs="Times New Roman"/>
          <w:sz w:val="28"/>
          <w:szCs w:val="28"/>
        </w:rPr>
        <w:t>10 786,1</w:t>
      </w:r>
      <w:r w:rsidR="00B3360A" w:rsidRPr="00706A63">
        <w:rPr>
          <w:rFonts w:ascii="Times New Roman" w:hAnsi="Times New Roman" w:cs="Times New Roman"/>
          <w:sz w:val="28"/>
          <w:szCs w:val="28"/>
        </w:rPr>
        <w:t xml:space="preserve"> </w:t>
      </w:r>
      <w:r w:rsidR="00F760FB" w:rsidRPr="00706A63">
        <w:rPr>
          <w:rFonts w:ascii="Times New Roman" w:hAnsi="Times New Roman" w:cs="Times New Roman"/>
          <w:sz w:val="28"/>
          <w:szCs w:val="28"/>
        </w:rPr>
        <w:t>тыс. рублей.</w:t>
      </w:r>
    </w:p>
    <w:p w14:paraId="75DE3A2A" w14:textId="39E3D413" w:rsidR="00390118" w:rsidRPr="00706A63" w:rsidRDefault="00390118" w:rsidP="00390118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63">
        <w:rPr>
          <w:rFonts w:ascii="Times New Roman" w:hAnsi="Times New Roman" w:cs="Times New Roman"/>
          <w:sz w:val="28"/>
          <w:szCs w:val="28"/>
        </w:rPr>
        <w:t xml:space="preserve">Контрольно-счетная палата обращает внимание, что </w:t>
      </w:r>
      <w:r w:rsidR="000816DF" w:rsidRPr="00706A63">
        <w:rPr>
          <w:rFonts w:ascii="Times New Roman" w:hAnsi="Times New Roman" w:cs="Times New Roman"/>
          <w:sz w:val="28"/>
          <w:szCs w:val="28"/>
        </w:rPr>
        <w:t xml:space="preserve">в сельском поселении сохраняется тенденция </w:t>
      </w:r>
      <w:r w:rsidR="00DC3CD1" w:rsidRPr="00706A63">
        <w:rPr>
          <w:rFonts w:ascii="Times New Roman" w:hAnsi="Times New Roman" w:cs="Times New Roman"/>
          <w:sz w:val="28"/>
          <w:szCs w:val="28"/>
        </w:rPr>
        <w:t xml:space="preserve">значительного </w:t>
      </w:r>
      <w:r w:rsidRPr="00706A63">
        <w:rPr>
          <w:rFonts w:ascii="Times New Roman" w:hAnsi="Times New Roman" w:cs="Times New Roman"/>
          <w:sz w:val="28"/>
          <w:szCs w:val="28"/>
        </w:rPr>
        <w:t>рост</w:t>
      </w:r>
      <w:r w:rsidR="000816DF" w:rsidRPr="00706A63">
        <w:rPr>
          <w:rFonts w:ascii="Times New Roman" w:hAnsi="Times New Roman" w:cs="Times New Roman"/>
          <w:sz w:val="28"/>
          <w:szCs w:val="28"/>
        </w:rPr>
        <w:t>а</w:t>
      </w:r>
      <w:r w:rsidRPr="00706A63">
        <w:rPr>
          <w:rFonts w:ascii="Times New Roman" w:hAnsi="Times New Roman" w:cs="Times New Roman"/>
          <w:sz w:val="28"/>
          <w:szCs w:val="28"/>
        </w:rPr>
        <w:t xml:space="preserve"> </w:t>
      </w:r>
      <w:r w:rsidR="000816DF" w:rsidRPr="00706A63">
        <w:rPr>
          <w:rFonts w:ascii="Times New Roman" w:hAnsi="Times New Roman" w:cs="Times New Roman"/>
          <w:sz w:val="28"/>
          <w:szCs w:val="28"/>
        </w:rPr>
        <w:t xml:space="preserve">в течение года первоначально </w:t>
      </w:r>
      <w:r w:rsidRPr="00706A63">
        <w:rPr>
          <w:rFonts w:ascii="Times New Roman" w:hAnsi="Times New Roman" w:cs="Times New Roman"/>
          <w:sz w:val="28"/>
          <w:szCs w:val="28"/>
        </w:rPr>
        <w:t>утвержденных плановых</w:t>
      </w:r>
      <w:r w:rsidR="000816DF" w:rsidRPr="00706A63">
        <w:rPr>
          <w:rFonts w:ascii="Times New Roman" w:hAnsi="Times New Roman" w:cs="Times New Roman"/>
          <w:sz w:val="28"/>
          <w:szCs w:val="28"/>
        </w:rPr>
        <w:t xml:space="preserve"> значений по расходам и доходам, </w:t>
      </w:r>
      <w:r w:rsidR="000816DF" w:rsidRPr="00706A63">
        <w:rPr>
          <w:rFonts w:ascii="Times New Roman" w:hAnsi="Times New Roman" w:cs="Times New Roman"/>
          <w:sz w:val="28"/>
          <w:szCs w:val="28"/>
        </w:rPr>
        <w:lastRenderedPageBreak/>
        <w:t xml:space="preserve">что </w:t>
      </w:r>
      <w:r w:rsidRPr="00706A63">
        <w:rPr>
          <w:rFonts w:ascii="Times New Roman" w:hAnsi="Times New Roman" w:cs="Times New Roman"/>
          <w:sz w:val="28"/>
          <w:szCs w:val="28"/>
        </w:rPr>
        <w:t>может свидетельствовать о низком уровне планирования</w:t>
      </w:r>
      <w:r w:rsidR="00DC3CD1" w:rsidRPr="00706A63">
        <w:rPr>
          <w:rFonts w:ascii="Times New Roman" w:hAnsi="Times New Roman" w:cs="Times New Roman"/>
          <w:sz w:val="28"/>
          <w:szCs w:val="28"/>
        </w:rPr>
        <w:t xml:space="preserve"> поступления доходов </w:t>
      </w:r>
      <w:r w:rsidRPr="00706A63">
        <w:rPr>
          <w:rFonts w:ascii="Times New Roman" w:hAnsi="Times New Roman" w:cs="Times New Roman"/>
          <w:sz w:val="28"/>
          <w:szCs w:val="28"/>
        </w:rPr>
        <w:t xml:space="preserve">и прогнозирования </w:t>
      </w:r>
      <w:r w:rsidR="00DC3CD1" w:rsidRPr="00706A63">
        <w:rPr>
          <w:rFonts w:ascii="Times New Roman" w:hAnsi="Times New Roman" w:cs="Times New Roman"/>
          <w:sz w:val="28"/>
          <w:szCs w:val="28"/>
        </w:rPr>
        <w:t xml:space="preserve">объема </w:t>
      </w:r>
      <w:r w:rsidRPr="00706A63">
        <w:rPr>
          <w:rFonts w:ascii="Times New Roman" w:hAnsi="Times New Roman" w:cs="Times New Roman"/>
          <w:sz w:val="28"/>
          <w:szCs w:val="28"/>
        </w:rPr>
        <w:t>бюджетных ассигнований.</w:t>
      </w:r>
    </w:p>
    <w:p w14:paraId="38C3E939" w14:textId="4A61051E" w:rsidR="00246829" w:rsidRPr="00706A63" w:rsidRDefault="008914B3" w:rsidP="00246829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A63">
        <w:rPr>
          <w:rFonts w:ascii="Times New Roman" w:hAnsi="Times New Roman" w:cs="Times New Roman"/>
          <w:sz w:val="28"/>
          <w:szCs w:val="28"/>
        </w:rPr>
        <w:t xml:space="preserve">Итоги исполнения бюджета сельского поселения за </w:t>
      </w:r>
      <w:r w:rsidR="00A05866" w:rsidRPr="00706A63">
        <w:rPr>
          <w:rFonts w:ascii="Times New Roman" w:hAnsi="Times New Roman" w:cs="Times New Roman"/>
          <w:sz w:val="28"/>
          <w:szCs w:val="28"/>
        </w:rPr>
        <w:t>2025</w:t>
      </w:r>
      <w:r w:rsidRPr="00706A63">
        <w:rPr>
          <w:rFonts w:ascii="Times New Roman" w:hAnsi="Times New Roman" w:cs="Times New Roman"/>
          <w:sz w:val="28"/>
          <w:szCs w:val="28"/>
        </w:rPr>
        <w:t xml:space="preserve"> год характеризуются следующими показателями: доходы исполнены в сумме </w:t>
      </w:r>
      <w:r w:rsidR="00706A63" w:rsidRPr="00706A63">
        <w:rPr>
          <w:rFonts w:ascii="Times New Roman" w:hAnsi="Times New Roman" w:cs="Times New Roman"/>
          <w:sz w:val="28"/>
          <w:szCs w:val="28"/>
        </w:rPr>
        <w:t xml:space="preserve">87 468,0 </w:t>
      </w:r>
      <w:r w:rsidRPr="00706A63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706A63" w:rsidRPr="00706A63">
        <w:rPr>
          <w:rFonts w:ascii="Times New Roman" w:hAnsi="Times New Roman" w:cs="Times New Roman"/>
          <w:sz w:val="28"/>
          <w:szCs w:val="28"/>
        </w:rPr>
        <w:t>98,5</w:t>
      </w:r>
      <w:r w:rsidRPr="00706A63">
        <w:rPr>
          <w:rFonts w:ascii="Times New Roman" w:hAnsi="Times New Roman" w:cs="Times New Roman"/>
          <w:sz w:val="28"/>
          <w:szCs w:val="28"/>
        </w:rPr>
        <w:t xml:space="preserve"> % от уточненного плана; расходы исполнены в сумме </w:t>
      </w:r>
      <w:r w:rsidR="00706A63" w:rsidRPr="00706A63">
        <w:rPr>
          <w:rFonts w:ascii="Times New Roman" w:hAnsi="Times New Roman" w:cs="Times New Roman"/>
          <w:sz w:val="28"/>
          <w:szCs w:val="28"/>
        </w:rPr>
        <w:t>75 360,5</w:t>
      </w:r>
      <w:r w:rsidRPr="00706A6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06A63" w:rsidRPr="00706A63">
        <w:rPr>
          <w:rFonts w:ascii="Times New Roman" w:hAnsi="Times New Roman" w:cs="Times New Roman"/>
          <w:sz w:val="28"/>
          <w:szCs w:val="28"/>
        </w:rPr>
        <w:t>75,7</w:t>
      </w:r>
      <w:r w:rsidR="00F760FB" w:rsidRPr="00706A63">
        <w:rPr>
          <w:rFonts w:ascii="Times New Roman" w:hAnsi="Times New Roman" w:cs="Times New Roman"/>
          <w:sz w:val="28"/>
          <w:szCs w:val="28"/>
        </w:rPr>
        <w:t xml:space="preserve"> </w:t>
      </w:r>
      <w:r w:rsidR="00246829" w:rsidRPr="00706A63">
        <w:rPr>
          <w:rFonts w:ascii="Times New Roman" w:hAnsi="Times New Roman" w:cs="Times New Roman"/>
          <w:sz w:val="28"/>
          <w:szCs w:val="28"/>
        </w:rPr>
        <w:t xml:space="preserve">% от уточненного плана, </w:t>
      </w:r>
      <w:r w:rsidR="00246829" w:rsidRPr="0070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исполнения бюджета сельского поселения за </w:t>
      </w:r>
      <w:r w:rsidR="00A05866" w:rsidRPr="00706A6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246829" w:rsidRPr="0070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сложился </w:t>
      </w:r>
      <w:r w:rsidR="00706A63" w:rsidRPr="00706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246829" w:rsidRPr="0070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фицит в сумме </w:t>
      </w:r>
      <w:r w:rsidR="00706A63" w:rsidRPr="0070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12 107,5 </w:t>
      </w:r>
      <w:r w:rsidR="00246829" w:rsidRPr="00706A6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14:paraId="37092B41" w14:textId="77777777" w:rsidR="00F37133" w:rsidRPr="00687A73" w:rsidRDefault="008914B3" w:rsidP="00F3713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A73">
        <w:rPr>
          <w:rFonts w:ascii="Times New Roman" w:hAnsi="Times New Roman" w:cs="Times New Roman"/>
          <w:sz w:val="28"/>
          <w:szCs w:val="28"/>
        </w:rPr>
        <w:t>Исполнение основных характеристик бюджета сельского поселения            по отчету об исполнении бюджета и по результатам проверки приведены               в Таблице 1.</w:t>
      </w:r>
    </w:p>
    <w:p w14:paraId="75CD1FE5" w14:textId="77777777" w:rsidR="008914B3" w:rsidRPr="00687A73" w:rsidRDefault="008914B3" w:rsidP="00F37133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687A73">
        <w:rPr>
          <w:rFonts w:ascii="Times New Roman" w:hAnsi="Times New Roman" w:cs="Times New Roman"/>
          <w:sz w:val="16"/>
          <w:szCs w:val="16"/>
        </w:rPr>
        <w:t>Таблица 1</w:t>
      </w:r>
    </w:p>
    <w:p w14:paraId="594D98BD" w14:textId="77777777" w:rsidR="008914B3" w:rsidRPr="00687A73" w:rsidRDefault="008914B3" w:rsidP="00DE08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687A73">
        <w:rPr>
          <w:rFonts w:ascii="Times New Roman" w:hAnsi="Times New Roman" w:cs="Times New Roman"/>
          <w:sz w:val="16"/>
          <w:szCs w:val="16"/>
        </w:rPr>
        <w:t xml:space="preserve"> тыс. рублей</w:t>
      </w:r>
    </w:p>
    <w:tbl>
      <w:tblPr>
        <w:tblStyle w:val="11"/>
        <w:tblW w:w="9311" w:type="dxa"/>
        <w:jc w:val="center"/>
        <w:tblLook w:val="04A0" w:firstRow="1" w:lastRow="0" w:firstColumn="1" w:lastColumn="0" w:noHBand="0" w:noVBand="1"/>
      </w:tblPr>
      <w:tblGrid>
        <w:gridCol w:w="1293"/>
        <w:gridCol w:w="1081"/>
        <w:gridCol w:w="1441"/>
        <w:gridCol w:w="1100"/>
        <w:gridCol w:w="1082"/>
        <w:gridCol w:w="1121"/>
        <w:gridCol w:w="1100"/>
        <w:gridCol w:w="1093"/>
      </w:tblGrid>
      <w:tr w:rsidR="00F760FB" w:rsidRPr="00687A73" w14:paraId="7A3D5254" w14:textId="77777777" w:rsidTr="00464C26">
        <w:trPr>
          <w:trHeight w:val="402"/>
          <w:jc w:val="center"/>
        </w:trPr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70F1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7EB4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Утверждено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9F39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Отклонение (гр.2-гр.3)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33C2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Исполнено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8273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Отклонение (гр.5-гр.6)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620D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Исполнение %</w:t>
            </w:r>
          </w:p>
        </w:tc>
      </w:tr>
      <w:tr w:rsidR="00F760FB" w:rsidRPr="00687A73" w14:paraId="6BFE1825" w14:textId="77777777" w:rsidTr="004A0642">
        <w:trPr>
          <w:trHeight w:val="14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56E8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B575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по данным отчета об исполнении бюджета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25AA" w14:textId="2D3C0CB0" w:rsidR="008914B3" w:rsidRPr="00687A73" w:rsidRDefault="008914B3" w:rsidP="00D31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соответствии с решением </w:t>
            </w:r>
            <w:r w:rsidR="00464C26"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Совета                  депутатов от </w:t>
            </w:r>
            <w:r w:rsidR="00687A73"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23.12.</w:t>
            </w:r>
            <w:r w:rsidR="00A05866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  <w:r w:rsidR="00464C26"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</w:t>
            </w:r>
            <w:r w:rsidR="00687A73"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44</w:t>
            </w:r>
            <w:r w:rsidR="00464C26"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(с изменениями)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D4A2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17A8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по данным отчета об исполнении бюджета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427A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по результатам проверки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0FDE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B7C8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60FB" w:rsidRPr="00687A73" w14:paraId="0D9DC0DC" w14:textId="77777777" w:rsidTr="00D31CE6">
        <w:trPr>
          <w:trHeight w:val="54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2EE4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A695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A674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8196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4257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DE31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EECC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B849" w14:textId="77777777" w:rsidR="008914B3" w:rsidRPr="00687A73" w:rsidRDefault="008914B3" w:rsidP="00DE08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687A73" w:rsidRPr="00687A73" w14:paraId="3A951F84" w14:textId="77777777" w:rsidTr="00982F85">
        <w:trPr>
          <w:trHeight w:val="217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609B" w14:textId="77777777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Доходы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0C5A" w14:textId="040DC642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88 759,3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9DDA" w14:textId="1F7B8E85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88 759,3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DA722" w14:textId="6217552A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B5C4" w14:textId="342B05B9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87 468,0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080F" w14:textId="71875F66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87 468,0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D1A2" w14:textId="7163BA0C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17CD" w14:textId="19E55114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</w:tr>
      <w:tr w:rsidR="00687A73" w:rsidRPr="00687A73" w14:paraId="18AE0758" w14:textId="77777777" w:rsidTr="00982F85">
        <w:trPr>
          <w:trHeight w:val="20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D12A" w14:textId="77777777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Расходы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F34E" w14:textId="0D642357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99 546,1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AFE8" w14:textId="55AC877D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99 546,1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3672" w14:textId="56D699CE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71C2" w14:textId="01D7540C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75 360,5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D7BF" w14:textId="3CC00C87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75 360,5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A409" w14:textId="2EAD6B6A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CB75" w14:textId="4DFEA037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</w:tr>
      <w:tr w:rsidR="00687A73" w:rsidRPr="00687A73" w14:paraId="6149025F" w14:textId="77777777" w:rsidTr="00982F85">
        <w:trPr>
          <w:trHeight w:val="215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2AE8" w14:textId="3E4A1956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Дефицит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EBF5" w14:textId="3C554E99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-10 786,8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027F" w14:textId="2FB51DA6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-10 786,8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C2EF" w14:textId="523F2984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35452" w14:textId="5C28A057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12 107,5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8D41" w14:textId="1D9C1F52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227073149"/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12 107,5</w:t>
            </w:r>
            <w:bookmarkEnd w:id="0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CAB0" w14:textId="096A4DFB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6DC4" w14:textId="4E3E4AB5" w:rsidR="00687A73" w:rsidRPr="00687A73" w:rsidRDefault="00687A73" w:rsidP="00687A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A73">
              <w:rPr>
                <w:rFonts w:ascii="Times New Roman" w:hAnsi="Times New Roman" w:cs="Times New Roman"/>
                <w:sz w:val="16"/>
                <w:szCs w:val="16"/>
              </w:rPr>
              <w:t>-112,2</w:t>
            </w:r>
          </w:p>
        </w:tc>
      </w:tr>
    </w:tbl>
    <w:p w14:paraId="48ECCE41" w14:textId="77777777" w:rsidR="004C78AB" w:rsidRPr="00687A73" w:rsidRDefault="004C78AB" w:rsidP="00DE08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7AAE8685" w14:textId="77777777" w:rsidR="006E0778" w:rsidRDefault="006E0778" w:rsidP="00DE08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106F922" w14:textId="77777777" w:rsidR="006E0778" w:rsidRDefault="006E0778" w:rsidP="00DE08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49CFF63" w14:textId="146BA789" w:rsidR="00D31CE6" w:rsidRDefault="008914B3" w:rsidP="00DE08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7A73">
        <w:rPr>
          <w:rFonts w:ascii="Times New Roman" w:hAnsi="Times New Roman" w:cs="Times New Roman"/>
          <w:sz w:val="28"/>
          <w:szCs w:val="28"/>
          <w:u w:val="single"/>
        </w:rPr>
        <w:t xml:space="preserve">Исполнение показателей доходной части бюджета сельского поселения </w:t>
      </w:r>
      <w:proofErr w:type="spellStart"/>
      <w:r w:rsidRPr="00687A73">
        <w:rPr>
          <w:rFonts w:ascii="Times New Roman" w:hAnsi="Times New Roman" w:cs="Times New Roman"/>
          <w:sz w:val="28"/>
          <w:szCs w:val="28"/>
          <w:u w:val="single"/>
        </w:rPr>
        <w:t>Селиярово</w:t>
      </w:r>
      <w:proofErr w:type="spellEnd"/>
      <w:r w:rsidRPr="00687A7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6E1C8DB" w14:textId="77777777" w:rsidR="00400A51" w:rsidRPr="007B15D0" w:rsidRDefault="00400A51" w:rsidP="00DE08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14:paraId="60270FD7" w14:textId="17326CDB" w:rsidR="008914B3" w:rsidRPr="00E34311" w:rsidRDefault="008914B3" w:rsidP="00DE08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311">
        <w:rPr>
          <w:rFonts w:ascii="Times New Roman" w:hAnsi="Times New Roman" w:cs="Times New Roman"/>
          <w:sz w:val="28"/>
          <w:szCs w:val="28"/>
        </w:rPr>
        <w:t xml:space="preserve">Исполнение бюджета сельского поселения по доходам                                за </w:t>
      </w:r>
      <w:r w:rsidR="00A05866" w:rsidRPr="00E34311">
        <w:rPr>
          <w:rFonts w:ascii="Times New Roman" w:hAnsi="Times New Roman" w:cs="Times New Roman"/>
          <w:sz w:val="28"/>
          <w:szCs w:val="28"/>
        </w:rPr>
        <w:t>2024</w:t>
      </w:r>
      <w:r w:rsidRPr="00E34311">
        <w:rPr>
          <w:rFonts w:ascii="Times New Roman" w:hAnsi="Times New Roman" w:cs="Times New Roman"/>
          <w:sz w:val="28"/>
          <w:szCs w:val="28"/>
        </w:rPr>
        <w:t xml:space="preserve"> и </w:t>
      </w:r>
      <w:r w:rsidR="00A05866" w:rsidRPr="00E34311">
        <w:rPr>
          <w:rFonts w:ascii="Times New Roman" w:hAnsi="Times New Roman" w:cs="Times New Roman"/>
          <w:sz w:val="28"/>
          <w:szCs w:val="28"/>
        </w:rPr>
        <w:t>2025</w:t>
      </w:r>
      <w:r w:rsidRPr="00E34311">
        <w:rPr>
          <w:rFonts w:ascii="Times New Roman" w:hAnsi="Times New Roman" w:cs="Times New Roman"/>
          <w:sz w:val="28"/>
          <w:szCs w:val="28"/>
        </w:rPr>
        <w:t xml:space="preserve"> годы представлено в Таблице 2.</w:t>
      </w:r>
    </w:p>
    <w:p w14:paraId="55979EF2" w14:textId="77777777" w:rsidR="008914B3" w:rsidRPr="00E34311" w:rsidRDefault="008914B3" w:rsidP="00DE08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34311">
        <w:rPr>
          <w:rFonts w:ascii="Times New Roman" w:hAnsi="Times New Roman" w:cs="Times New Roman"/>
          <w:sz w:val="18"/>
          <w:szCs w:val="18"/>
        </w:rPr>
        <w:t>Таблица 2</w:t>
      </w:r>
    </w:p>
    <w:p w14:paraId="34B97CB6" w14:textId="77777777" w:rsidR="004902C9" w:rsidRPr="00E34311" w:rsidRDefault="004902C9" w:rsidP="00DE084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E34311">
        <w:rPr>
          <w:rFonts w:ascii="Times New Roman" w:hAnsi="Times New Roman" w:cs="Times New Roman"/>
          <w:sz w:val="16"/>
          <w:szCs w:val="16"/>
        </w:rPr>
        <w:t>тыс. рублей</w:t>
      </w:r>
    </w:p>
    <w:tbl>
      <w:tblPr>
        <w:tblW w:w="91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851"/>
        <w:gridCol w:w="708"/>
        <w:gridCol w:w="1276"/>
        <w:gridCol w:w="851"/>
        <w:gridCol w:w="708"/>
        <w:gridCol w:w="1134"/>
        <w:gridCol w:w="979"/>
        <w:gridCol w:w="815"/>
      </w:tblGrid>
      <w:tr w:rsidR="00EC7AF7" w:rsidRPr="00E34311" w14:paraId="1AA42794" w14:textId="77777777" w:rsidTr="004800EC">
        <w:trPr>
          <w:trHeight w:val="241"/>
        </w:trPr>
        <w:tc>
          <w:tcPr>
            <w:tcW w:w="1858" w:type="dxa"/>
            <w:vMerge w:val="restart"/>
            <w:shd w:val="clear" w:color="000000" w:fill="FFFFFF"/>
            <w:vAlign w:val="center"/>
            <w:hideMark/>
          </w:tcPr>
          <w:p w14:paraId="4AF220F1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Показатели</w:t>
            </w:r>
          </w:p>
        </w:tc>
        <w:tc>
          <w:tcPr>
            <w:tcW w:w="1559" w:type="dxa"/>
            <w:gridSpan w:val="2"/>
            <w:vMerge w:val="restart"/>
            <w:shd w:val="clear" w:color="000000" w:fill="FFFFFF"/>
            <w:vAlign w:val="center"/>
            <w:hideMark/>
          </w:tcPr>
          <w:p w14:paraId="45E69AB0" w14:textId="43C763FD" w:rsidR="008914B3" w:rsidRPr="00E34311" w:rsidRDefault="00A05866" w:rsidP="0048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2024</w:t>
            </w:r>
            <w:r w:rsidR="008914B3"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3969" w:type="dxa"/>
            <w:gridSpan w:val="4"/>
            <w:shd w:val="clear" w:color="000000" w:fill="FFFFFF"/>
            <w:vAlign w:val="center"/>
            <w:hideMark/>
          </w:tcPr>
          <w:p w14:paraId="3AC9234F" w14:textId="39D7106C" w:rsidR="008914B3" w:rsidRPr="00E34311" w:rsidRDefault="00A05866" w:rsidP="0048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  <w:r w:rsidR="008914B3"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979" w:type="dxa"/>
            <w:vMerge w:val="restart"/>
            <w:shd w:val="clear" w:color="000000" w:fill="FFFFFF"/>
            <w:vAlign w:val="center"/>
            <w:hideMark/>
          </w:tcPr>
          <w:p w14:paraId="515C7194" w14:textId="60B2CC2A" w:rsidR="008914B3" w:rsidRPr="00E34311" w:rsidRDefault="008914B3" w:rsidP="00480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Отклонение факта </w:t>
            </w:r>
            <w:r w:rsidR="00A05866"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2024</w:t>
            </w: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 от факта 20</w:t>
            </w:r>
            <w:r w:rsidR="00D503EC"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E34311"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D503EC"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года, тыс. рублей</w:t>
            </w:r>
          </w:p>
        </w:tc>
        <w:tc>
          <w:tcPr>
            <w:tcW w:w="815" w:type="dxa"/>
            <w:vMerge w:val="restart"/>
            <w:shd w:val="clear" w:color="auto" w:fill="auto"/>
            <w:vAlign w:val="center"/>
            <w:hideMark/>
          </w:tcPr>
          <w:p w14:paraId="627E1979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Темп </w:t>
            </w:r>
            <w:r w:rsidR="007F1DFA"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</w:t>
            </w: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роста,%</w:t>
            </w:r>
          </w:p>
        </w:tc>
      </w:tr>
      <w:tr w:rsidR="00EC7AF7" w:rsidRPr="00E34311" w14:paraId="5F31DAC3" w14:textId="77777777" w:rsidTr="003B398C">
        <w:trPr>
          <w:trHeight w:val="54"/>
        </w:trPr>
        <w:tc>
          <w:tcPr>
            <w:tcW w:w="1858" w:type="dxa"/>
            <w:vMerge/>
            <w:vAlign w:val="center"/>
            <w:hideMark/>
          </w:tcPr>
          <w:p w14:paraId="268F0C78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58DE17CE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vAlign w:val="center"/>
            <w:hideMark/>
          </w:tcPr>
          <w:p w14:paraId="5B442D39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Уточненный план, тыс. рублей</w:t>
            </w:r>
          </w:p>
        </w:tc>
        <w:tc>
          <w:tcPr>
            <w:tcW w:w="2693" w:type="dxa"/>
            <w:gridSpan w:val="3"/>
            <w:shd w:val="clear" w:color="000000" w:fill="FFFFFF"/>
            <w:vAlign w:val="center"/>
            <w:hideMark/>
          </w:tcPr>
          <w:p w14:paraId="6187D96B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Исполнение</w:t>
            </w:r>
          </w:p>
        </w:tc>
        <w:tc>
          <w:tcPr>
            <w:tcW w:w="979" w:type="dxa"/>
            <w:vMerge/>
            <w:vAlign w:val="center"/>
            <w:hideMark/>
          </w:tcPr>
          <w:p w14:paraId="33ACC56C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5" w:type="dxa"/>
            <w:vMerge/>
            <w:vAlign w:val="center"/>
            <w:hideMark/>
          </w:tcPr>
          <w:p w14:paraId="061E9B20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C7AF7" w:rsidRPr="00E34311" w14:paraId="7ADE4034" w14:textId="77777777" w:rsidTr="00B916E2">
        <w:trPr>
          <w:trHeight w:val="694"/>
        </w:trPr>
        <w:tc>
          <w:tcPr>
            <w:tcW w:w="1858" w:type="dxa"/>
            <w:vMerge/>
            <w:vAlign w:val="center"/>
            <w:hideMark/>
          </w:tcPr>
          <w:p w14:paraId="16A25744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CFA78CF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Факт, тыс. рублей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FF98460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Доля, %</w:t>
            </w:r>
          </w:p>
        </w:tc>
        <w:tc>
          <w:tcPr>
            <w:tcW w:w="1276" w:type="dxa"/>
            <w:vMerge/>
            <w:vAlign w:val="center"/>
            <w:hideMark/>
          </w:tcPr>
          <w:p w14:paraId="0258355D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D03E623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Факт, тыс. рублей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9A08CC7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Доля, %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F45AABD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Исполнение к уточненному плану, %</w:t>
            </w:r>
          </w:p>
        </w:tc>
        <w:tc>
          <w:tcPr>
            <w:tcW w:w="979" w:type="dxa"/>
            <w:vMerge/>
            <w:vAlign w:val="center"/>
            <w:hideMark/>
          </w:tcPr>
          <w:p w14:paraId="3EB3FA43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5" w:type="dxa"/>
            <w:vMerge/>
            <w:vAlign w:val="center"/>
            <w:hideMark/>
          </w:tcPr>
          <w:p w14:paraId="1994C1DF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C7AF7" w:rsidRPr="007B15D0" w14:paraId="1F79254B" w14:textId="77777777" w:rsidTr="00246829">
        <w:trPr>
          <w:trHeight w:val="54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3B5213EF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6D39A34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ECFA9B1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AD94E3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1359B09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089888E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74872BA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79" w:type="dxa"/>
            <w:shd w:val="clear" w:color="000000" w:fill="FFFFFF"/>
            <w:vAlign w:val="center"/>
            <w:hideMark/>
          </w:tcPr>
          <w:p w14:paraId="0165F376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F399796" w14:textId="77777777" w:rsidR="008914B3" w:rsidRPr="00E34311" w:rsidRDefault="008914B3" w:rsidP="00DE0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E34311" w:rsidRPr="00E34311" w14:paraId="143A019E" w14:textId="77777777" w:rsidTr="00982F85">
        <w:trPr>
          <w:trHeight w:val="157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05987E59" w14:textId="7777777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ДОХОДЫ ВСЕГО</w:t>
            </w:r>
          </w:p>
        </w:tc>
        <w:tc>
          <w:tcPr>
            <w:tcW w:w="851" w:type="dxa"/>
            <w:shd w:val="clear" w:color="auto" w:fill="auto"/>
          </w:tcPr>
          <w:p w14:paraId="4633D67A" w14:textId="10060081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82 721,4</w:t>
            </w:r>
          </w:p>
        </w:tc>
        <w:tc>
          <w:tcPr>
            <w:tcW w:w="708" w:type="dxa"/>
            <w:shd w:val="clear" w:color="auto" w:fill="auto"/>
          </w:tcPr>
          <w:p w14:paraId="4DB7DE5C" w14:textId="514E19C2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14:paraId="21DA59AC" w14:textId="3C3F1536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88 759,3</w:t>
            </w:r>
          </w:p>
        </w:tc>
        <w:tc>
          <w:tcPr>
            <w:tcW w:w="851" w:type="dxa"/>
            <w:shd w:val="clear" w:color="auto" w:fill="auto"/>
          </w:tcPr>
          <w:p w14:paraId="50AEE4B0" w14:textId="5B1D7FCC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87 468,0</w:t>
            </w:r>
          </w:p>
        </w:tc>
        <w:tc>
          <w:tcPr>
            <w:tcW w:w="708" w:type="dxa"/>
            <w:shd w:val="clear" w:color="auto" w:fill="auto"/>
          </w:tcPr>
          <w:p w14:paraId="60881F88" w14:textId="15BCA461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14:paraId="612E9E50" w14:textId="00FAECF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979" w:type="dxa"/>
            <w:shd w:val="clear" w:color="auto" w:fill="auto"/>
          </w:tcPr>
          <w:p w14:paraId="547C5135" w14:textId="35617D66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4 746,6</w:t>
            </w:r>
          </w:p>
        </w:tc>
        <w:tc>
          <w:tcPr>
            <w:tcW w:w="815" w:type="dxa"/>
            <w:shd w:val="clear" w:color="auto" w:fill="auto"/>
          </w:tcPr>
          <w:p w14:paraId="4044388B" w14:textId="78147856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</w:tr>
      <w:tr w:rsidR="00E34311" w:rsidRPr="00E34311" w14:paraId="4A01562E" w14:textId="77777777" w:rsidTr="00982F85">
        <w:trPr>
          <w:trHeight w:val="461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105CCB11" w14:textId="7777777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Налоговые и неналоговые доходы, в т.ч.:</w:t>
            </w:r>
          </w:p>
        </w:tc>
        <w:tc>
          <w:tcPr>
            <w:tcW w:w="851" w:type="dxa"/>
            <w:shd w:val="clear" w:color="auto" w:fill="auto"/>
          </w:tcPr>
          <w:p w14:paraId="52E6F549" w14:textId="44596F1E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9 043,9</w:t>
            </w:r>
          </w:p>
        </w:tc>
        <w:tc>
          <w:tcPr>
            <w:tcW w:w="708" w:type="dxa"/>
            <w:shd w:val="clear" w:color="auto" w:fill="auto"/>
          </w:tcPr>
          <w:p w14:paraId="015CCE82" w14:textId="3608BB79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1276" w:type="dxa"/>
            <w:shd w:val="clear" w:color="auto" w:fill="auto"/>
          </w:tcPr>
          <w:p w14:paraId="606B14A9" w14:textId="080CE82D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21 300,9</w:t>
            </w:r>
          </w:p>
        </w:tc>
        <w:tc>
          <w:tcPr>
            <w:tcW w:w="851" w:type="dxa"/>
            <w:shd w:val="clear" w:color="auto" w:fill="auto"/>
          </w:tcPr>
          <w:p w14:paraId="07048385" w14:textId="7233CA4E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23 172,5</w:t>
            </w:r>
          </w:p>
        </w:tc>
        <w:tc>
          <w:tcPr>
            <w:tcW w:w="708" w:type="dxa"/>
            <w:shd w:val="clear" w:color="auto" w:fill="auto"/>
          </w:tcPr>
          <w:p w14:paraId="53364860" w14:textId="47E508DF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14:paraId="64837A84" w14:textId="38923AA3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108,8</w:t>
            </w:r>
          </w:p>
        </w:tc>
        <w:tc>
          <w:tcPr>
            <w:tcW w:w="979" w:type="dxa"/>
            <w:shd w:val="clear" w:color="auto" w:fill="auto"/>
          </w:tcPr>
          <w:p w14:paraId="23000C85" w14:textId="5CE06112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14 128,6</w:t>
            </w:r>
          </w:p>
        </w:tc>
        <w:tc>
          <w:tcPr>
            <w:tcW w:w="815" w:type="dxa"/>
            <w:shd w:val="clear" w:color="auto" w:fill="auto"/>
          </w:tcPr>
          <w:p w14:paraId="53ED19BD" w14:textId="26F8D1EC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156,2</w:t>
            </w:r>
          </w:p>
        </w:tc>
      </w:tr>
      <w:tr w:rsidR="00E34311" w:rsidRPr="00E34311" w14:paraId="0FB27DE8" w14:textId="77777777" w:rsidTr="00982F85">
        <w:trPr>
          <w:trHeight w:val="315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3053F97B" w14:textId="5D28F45E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Налоговые доходы,                                в т.ч.:</w:t>
            </w:r>
          </w:p>
        </w:tc>
        <w:tc>
          <w:tcPr>
            <w:tcW w:w="851" w:type="dxa"/>
            <w:shd w:val="clear" w:color="auto" w:fill="auto"/>
          </w:tcPr>
          <w:p w14:paraId="2096A433" w14:textId="329A112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8 445,9</w:t>
            </w:r>
          </w:p>
        </w:tc>
        <w:tc>
          <w:tcPr>
            <w:tcW w:w="708" w:type="dxa"/>
            <w:shd w:val="clear" w:color="auto" w:fill="auto"/>
          </w:tcPr>
          <w:p w14:paraId="4E25FB10" w14:textId="5B916E91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1276" w:type="dxa"/>
            <w:shd w:val="clear" w:color="auto" w:fill="auto"/>
          </w:tcPr>
          <w:p w14:paraId="221D7A0B" w14:textId="754BA99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20 743,9</w:t>
            </w:r>
          </w:p>
        </w:tc>
        <w:tc>
          <w:tcPr>
            <w:tcW w:w="851" w:type="dxa"/>
            <w:shd w:val="clear" w:color="auto" w:fill="auto"/>
          </w:tcPr>
          <w:p w14:paraId="5FDFBAAE" w14:textId="72B6A5F4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22 589,6</w:t>
            </w:r>
          </w:p>
        </w:tc>
        <w:tc>
          <w:tcPr>
            <w:tcW w:w="708" w:type="dxa"/>
            <w:shd w:val="clear" w:color="auto" w:fill="auto"/>
          </w:tcPr>
          <w:p w14:paraId="25099861" w14:textId="64096B36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</w:tc>
        <w:tc>
          <w:tcPr>
            <w:tcW w:w="1134" w:type="dxa"/>
            <w:shd w:val="clear" w:color="auto" w:fill="auto"/>
          </w:tcPr>
          <w:p w14:paraId="7C277BAE" w14:textId="5862F445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108,9</w:t>
            </w:r>
          </w:p>
        </w:tc>
        <w:tc>
          <w:tcPr>
            <w:tcW w:w="979" w:type="dxa"/>
            <w:shd w:val="clear" w:color="auto" w:fill="auto"/>
          </w:tcPr>
          <w:p w14:paraId="11C0B621" w14:textId="6741EC5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14 143,7</w:t>
            </w:r>
          </w:p>
        </w:tc>
        <w:tc>
          <w:tcPr>
            <w:tcW w:w="815" w:type="dxa"/>
            <w:shd w:val="clear" w:color="auto" w:fill="auto"/>
          </w:tcPr>
          <w:p w14:paraId="2917C377" w14:textId="67155179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167,5</w:t>
            </w:r>
          </w:p>
        </w:tc>
      </w:tr>
      <w:tr w:rsidR="00E34311" w:rsidRPr="00E34311" w14:paraId="10934FEC" w14:textId="77777777" w:rsidTr="00982F85">
        <w:trPr>
          <w:trHeight w:val="215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4D94E04F" w14:textId="7777777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51" w:type="dxa"/>
            <w:shd w:val="clear" w:color="auto" w:fill="auto"/>
          </w:tcPr>
          <w:p w14:paraId="636E04EC" w14:textId="37E376CF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6 188,9</w:t>
            </w:r>
          </w:p>
        </w:tc>
        <w:tc>
          <w:tcPr>
            <w:tcW w:w="708" w:type="dxa"/>
            <w:shd w:val="clear" w:color="auto" w:fill="auto"/>
          </w:tcPr>
          <w:p w14:paraId="0EBFC3DA" w14:textId="2C51B399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1276" w:type="dxa"/>
            <w:shd w:val="clear" w:color="auto" w:fill="auto"/>
          </w:tcPr>
          <w:p w14:paraId="6DC94E2C" w14:textId="5563CA99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18 049,3</w:t>
            </w:r>
          </w:p>
        </w:tc>
        <w:tc>
          <w:tcPr>
            <w:tcW w:w="851" w:type="dxa"/>
            <w:shd w:val="clear" w:color="auto" w:fill="auto"/>
          </w:tcPr>
          <w:p w14:paraId="5EC8CEDD" w14:textId="70603D80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19 884,2</w:t>
            </w:r>
          </w:p>
        </w:tc>
        <w:tc>
          <w:tcPr>
            <w:tcW w:w="708" w:type="dxa"/>
            <w:shd w:val="clear" w:color="auto" w:fill="auto"/>
          </w:tcPr>
          <w:p w14:paraId="58B4EF3E" w14:textId="3724433F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1134" w:type="dxa"/>
            <w:shd w:val="clear" w:color="auto" w:fill="auto"/>
          </w:tcPr>
          <w:p w14:paraId="304AFA23" w14:textId="0534A986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110,2</w:t>
            </w:r>
          </w:p>
        </w:tc>
        <w:tc>
          <w:tcPr>
            <w:tcW w:w="979" w:type="dxa"/>
            <w:shd w:val="clear" w:color="auto" w:fill="auto"/>
          </w:tcPr>
          <w:p w14:paraId="476AD7AC" w14:textId="505820C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13 695,3</w:t>
            </w:r>
          </w:p>
        </w:tc>
        <w:tc>
          <w:tcPr>
            <w:tcW w:w="815" w:type="dxa"/>
            <w:shd w:val="clear" w:color="auto" w:fill="auto"/>
          </w:tcPr>
          <w:p w14:paraId="68E0BBD9" w14:textId="5FEEDE8A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221,3</w:t>
            </w:r>
          </w:p>
        </w:tc>
      </w:tr>
      <w:tr w:rsidR="00E34311" w:rsidRPr="00E34311" w14:paraId="70FC857D" w14:textId="77777777" w:rsidTr="00982F85">
        <w:trPr>
          <w:trHeight w:val="450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7E6DCD46" w14:textId="480A916E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Налоги на товары (работы, услуги), реализуемые на территории РФ</w:t>
            </w:r>
          </w:p>
        </w:tc>
        <w:tc>
          <w:tcPr>
            <w:tcW w:w="851" w:type="dxa"/>
            <w:shd w:val="clear" w:color="auto" w:fill="auto"/>
          </w:tcPr>
          <w:p w14:paraId="5568EDA4" w14:textId="69DC4952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1 641,1</w:t>
            </w:r>
          </w:p>
        </w:tc>
        <w:tc>
          <w:tcPr>
            <w:tcW w:w="708" w:type="dxa"/>
            <w:shd w:val="clear" w:color="auto" w:fill="auto"/>
          </w:tcPr>
          <w:p w14:paraId="3571861E" w14:textId="42F5ABED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276" w:type="dxa"/>
            <w:shd w:val="clear" w:color="auto" w:fill="auto"/>
          </w:tcPr>
          <w:p w14:paraId="5F33090F" w14:textId="65D17478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1 664,8</w:t>
            </w:r>
          </w:p>
        </w:tc>
        <w:tc>
          <w:tcPr>
            <w:tcW w:w="851" w:type="dxa"/>
            <w:shd w:val="clear" w:color="auto" w:fill="auto"/>
          </w:tcPr>
          <w:p w14:paraId="43EF6E53" w14:textId="2F6E0379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1 664,8</w:t>
            </w:r>
          </w:p>
        </w:tc>
        <w:tc>
          <w:tcPr>
            <w:tcW w:w="708" w:type="dxa"/>
            <w:shd w:val="clear" w:color="auto" w:fill="auto"/>
          </w:tcPr>
          <w:p w14:paraId="536832E1" w14:textId="2A8817A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1134" w:type="dxa"/>
            <w:shd w:val="clear" w:color="auto" w:fill="auto"/>
          </w:tcPr>
          <w:p w14:paraId="5F74BB93" w14:textId="4200C560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79" w:type="dxa"/>
            <w:shd w:val="clear" w:color="auto" w:fill="auto"/>
          </w:tcPr>
          <w:p w14:paraId="1C4CEE71" w14:textId="32A0CDF1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23,7</w:t>
            </w:r>
          </w:p>
        </w:tc>
        <w:tc>
          <w:tcPr>
            <w:tcW w:w="815" w:type="dxa"/>
            <w:shd w:val="clear" w:color="auto" w:fill="auto"/>
          </w:tcPr>
          <w:p w14:paraId="4E641814" w14:textId="5E0956C3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</w:tr>
      <w:tr w:rsidR="00E34311" w:rsidRPr="00E34311" w14:paraId="434571C2" w14:textId="77777777" w:rsidTr="00982F85">
        <w:trPr>
          <w:trHeight w:val="217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2299FE87" w14:textId="7777777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851" w:type="dxa"/>
            <w:shd w:val="clear" w:color="auto" w:fill="auto"/>
          </w:tcPr>
          <w:p w14:paraId="08C64D19" w14:textId="27526A3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3A887992" w14:textId="1FC228C9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14:paraId="20ACA670" w14:textId="76A36834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79ECB5" w14:textId="75E19424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527AA34F" w14:textId="69FD0FA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5D7F972" w14:textId="2C4E6D22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9" w:type="dxa"/>
            <w:shd w:val="clear" w:color="auto" w:fill="auto"/>
          </w:tcPr>
          <w:p w14:paraId="09896BE6" w14:textId="57BD87A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15" w:type="dxa"/>
            <w:shd w:val="clear" w:color="auto" w:fill="auto"/>
          </w:tcPr>
          <w:p w14:paraId="77FD1617" w14:textId="358CDCD6" w:rsidR="00E34311" w:rsidRPr="00E34311" w:rsidRDefault="003B763A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E34311" w:rsidRPr="00E34311" w14:paraId="22280D48" w14:textId="77777777" w:rsidTr="00982F85">
        <w:trPr>
          <w:trHeight w:val="450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5A29EDA0" w14:textId="7777777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Налоги на имущество (налог на имущество физических лиц, земельный налог)</w:t>
            </w:r>
          </w:p>
        </w:tc>
        <w:tc>
          <w:tcPr>
            <w:tcW w:w="851" w:type="dxa"/>
            <w:shd w:val="clear" w:color="auto" w:fill="auto"/>
          </w:tcPr>
          <w:p w14:paraId="158DFE46" w14:textId="390B927C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609,4</w:t>
            </w:r>
          </w:p>
        </w:tc>
        <w:tc>
          <w:tcPr>
            <w:tcW w:w="708" w:type="dxa"/>
            <w:shd w:val="clear" w:color="auto" w:fill="auto"/>
          </w:tcPr>
          <w:p w14:paraId="03609388" w14:textId="0BFF8208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276" w:type="dxa"/>
            <w:shd w:val="clear" w:color="auto" w:fill="auto"/>
          </w:tcPr>
          <w:p w14:paraId="2B08828D" w14:textId="642C1E5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1 028,3</w:t>
            </w:r>
          </w:p>
        </w:tc>
        <w:tc>
          <w:tcPr>
            <w:tcW w:w="851" w:type="dxa"/>
            <w:shd w:val="clear" w:color="auto" w:fill="auto"/>
          </w:tcPr>
          <w:p w14:paraId="00853345" w14:textId="0B9584C5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1 038,8</w:t>
            </w:r>
          </w:p>
        </w:tc>
        <w:tc>
          <w:tcPr>
            <w:tcW w:w="708" w:type="dxa"/>
            <w:shd w:val="clear" w:color="auto" w:fill="auto"/>
          </w:tcPr>
          <w:p w14:paraId="110C7B97" w14:textId="021328C6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1134" w:type="dxa"/>
            <w:shd w:val="clear" w:color="auto" w:fill="auto"/>
          </w:tcPr>
          <w:p w14:paraId="26EE1910" w14:textId="340FF80A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979" w:type="dxa"/>
            <w:shd w:val="clear" w:color="auto" w:fill="auto"/>
          </w:tcPr>
          <w:p w14:paraId="17444B8D" w14:textId="63AB75BE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429,4</w:t>
            </w:r>
          </w:p>
        </w:tc>
        <w:tc>
          <w:tcPr>
            <w:tcW w:w="815" w:type="dxa"/>
            <w:shd w:val="clear" w:color="auto" w:fill="auto"/>
          </w:tcPr>
          <w:p w14:paraId="32131C0E" w14:textId="43D0F043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</w:tr>
      <w:tr w:rsidR="00E34311" w:rsidRPr="00E34311" w14:paraId="11F666A3" w14:textId="77777777" w:rsidTr="00982F85">
        <w:trPr>
          <w:trHeight w:val="480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75924A39" w14:textId="7777777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Государственная пошлина</w:t>
            </w: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083664B5" w14:textId="419E05F1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708" w:type="dxa"/>
            <w:shd w:val="clear" w:color="auto" w:fill="auto"/>
          </w:tcPr>
          <w:p w14:paraId="29C23684" w14:textId="6656D2F4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0,008</w:t>
            </w:r>
          </w:p>
        </w:tc>
        <w:tc>
          <w:tcPr>
            <w:tcW w:w="1276" w:type="dxa"/>
            <w:shd w:val="clear" w:color="auto" w:fill="auto"/>
          </w:tcPr>
          <w:p w14:paraId="1AB239BA" w14:textId="2BE7C3C4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14:paraId="425D4AE5" w14:textId="754E09F8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708" w:type="dxa"/>
            <w:shd w:val="clear" w:color="auto" w:fill="auto"/>
          </w:tcPr>
          <w:p w14:paraId="100F011F" w14:textId="4DE17225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0,002</w:t>
            </w:r>
          </w:p>
        </w:tc>
        <w:tc>
          <w:tcPr>
            <w:tcW w:w="1134" w:type="dxa"/>
            <w:shd w:val="clear" w:color="auto" w:fill="auto"/>
          </w:tcPr>
          <w:p w14:paraId="2AAAB224" w14:textId="5CE4C371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979" w:type="dxa"/>
            <w:shd w:val="clear" w:color="auto" w:fill="auto"/>
          </w:tcPr>
          <w:p w14:paraId="7180EB89" w14:textId="4F2AA343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-4,7</w:t>
            </w:r>
          </w:p>
        </w:tc>
        <w:tc>
          <w:tcPr>
            <w:tcW w:w="815" w:type="dxa"/>
            <w:shd w:val="clear" w:color="auto" w:fill="auto"/>
          </w:tcPr>
          <w:p w14:paraId="79D8EC83" w14:textId="31C619AE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-72,3</w:t>
            </w:r>
          </w:p>
        </w:tc>
      </w:tr>
      <w:tr w:rsidR="00E34311" w:rsidRPr="00E34311" w14:paraId="2992CD1D" w14:textId="77777777" w:rsidTr="00982F85">
        <w:trPr>
          <w:trHeight w:val="268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34CC373C" w14:textId="7777777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Неналоговые доходы, в т.ч.:</w:t>
            </w:r>
          </w:p>
        </w:tc>
        <w:tc>
          <w:tcPr>
            <w:tcW w:w="851" w:type="dxa"/>
            <w:shd w:val="clear" w:color="auto" w:fill="auto"/>
          </w:tcPr>
          <w:p w14:paraId="196FBF3B" w14:textId="17D407F9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598,0</w:t>
            </w:r>
          </w:p>
        </w:tc>
        <w:tc>
          <w:tcPr>
            <w:tcW w:w="708" w:type="dxa"/>
            <w:shd w:val="clear" w:color="auto" w:fill="auto"/>
          </w:tcPr>
          <w:p w14:paraId="6F080A61" w14:textId="3C42942E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276" w:type="dxa"/>
            <w:shd w:val="clear" w:color="auto" w:fill="auto"/>
          </w:tcPr>
          <w:p w14:paraId="2283242D" w14:textId="613B6F71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557,0</w:t>
            </w:r>
          </w:p>
        </w:tc>
        <w:tc>
          <w:tcPr>
            <w:tcW w:w="851" w:type="dxa"/>
            <w:shd w:val="clear" w:color="auto" w:fill="auto"/>
          </w:tcPr>
          <w:p w14:paraId="1C0F8C6B" w14:textId="402F2DDF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582,9</w:t>
            </w:r>
          </w:p>
        </w:tc>
        <w:tc>
          <w:tcPr>
            <w:tcW w:w="708" w:type="dxa"/>
            <w:shd w:val="clear" w:color="auto" w:fill="auto"/>
          </w:tcPr>
          <w:p w14:paraId="1B8AB5F2" w14:textId="6CFFAC76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134" w:type="dxa"/>
            <w:shd w:val="clear" w:color="auto" w:fill="auto"/>
          </w:tcPr>
          <w:p w14:paraId="3372CCEC" w14:textId="27880CA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979" w:type="dxa"/>
            <w:shd w:val="clear" w:color="auto" w:fill="auto"/>
          </w:tcPr>
          <w:p w14:paraId="562C4290" w14:textId="295A17C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-15,1</w:t>
            </w:r>
          </w:p>
        </w:tc>
        <w:tc>
          <w:tcPr>
            <w:tcW w:w="815" w:type="dxa"/>
            <w:shd w:val="clear" w:color="auto" w:fill="auto"/>
          </w:tcPr>
          <w:p w14:paraId="7B027D6E" w14:textId="004F9846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-2,5</w:t>
            </w:r>
          </w:p>
        </w:tc>
      </w:tr>
      <w:tr w:rsidR="00E34311" w:rsidRPr="00E34311" w14:paraId="6A4981F3" w14:textId="77777777" w:rsidTr="00982F85">
        <w:trPr>
          <w:trHeight w:val="1050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7FD39797" w14:textId="7777777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shd w:val="clear" w:color="auto" w:fill="auto"/>
          </w:tcPr>
          <w:p w14:paraId="736B75B0" w14:textId="08915A86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358,9</w:t>
            </w:r>
          </w:p>
        </w:tc>
        <w:tc>
          <w:tcPr>
            <w:tcW w:w="708" w:type="dxa"/>
            <w:shd w:val="clear" w:color="auto" w:fill="auto"/>
          </w:tcPr>
          <w:p w14:paraId="7C8EC843" w14:textId="4B4A76C9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276" w:type="dxa"/>
            <w:shd w:val="clear" w:color="auto" w:fill="auto"/>
          </w:tcPr>
          <w:p w14:paraId="0CA59EC4" w14:textId="02BBD66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338,5</w:t>
            </w:r>
          </w:p>
        </w:tc>
        <w:tc>
          <w:tcPr>
            <w:tcW w:w="851" w:type="dxa"/>
            <w:shd w:val="clear" w:color="auto" w:fill="auto"/>
          </w:tcPr>
          <w:p w14:paraId="48C87262" w14:textId="7B1CEC5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342,8</w:t>
            </w:r>
          </w:p>
        </w:tc>
        <w:tc>
          <w:tcPr>
            <w:tcW w:w="708" w:type="dxa"/>
            <w:shd w:val="clear" w:color="auto" w:fill="auto"/>
          </w:tcPr>
          <w:p w14:paraId="4CD907BF" w14:textId="1FA44F15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14:paraId="3D0B04AD" w14:textId="7D7A91F2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101,3</w:t>
            </w:r>
          </w:p>
        </w:tc>
        <w:tc>
          <w:tcPr>
            <w:tcW w:w="979" w:type="dxa"/>
            <w:shd w:val="clear" w:color="auto" w:fill="auto"/>
          </w:tcPr>
          <w:p w14:paraId="6ABF35F7" w14:textId="623DEF64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-16,1</w:t>
            </w:r>
          </w:p>
        </w:tc>
        <w:tc>
          <w:tcPr>
            <w:tcW w:w="815" w:type="dxa"/>
            <w:shd w:val="clear" w:color="auto" w:fill="auto"/>
          </w:tcPr>
          <w:p w14:paraId="44862BC2" w14:textId="7D15C08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-4,5</w:t>
            </w:r>
          </w:p>
        </w:tc>
      </w:tr>
      <w:tr w:rsidR="00E34311" w:rsidRPr="00E34311" w14:paraId="45B1B3A9" w14:textId="77777777" w:rsidTr="00982F85">
        <w:trPr>
          <w:trHeight w:val="687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210B2444" w14:textId="7777777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851" w:type="dxa"/>
            <w:shd w:val="clear" w:color="auto" w:fill="auto"/>
          </w:tcPr>
          <w:p w14:paraId="437B0824" w14:textId="46887FF1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17,3</w:t>
            </w:r>
          </w:p>
        </w:tc>
        <w:tc>
          <w:tcPr>
            <w:tcW w:w="708" w:type="dxa"/>
            <w:shd w:val="clear" w:color="auto" w:fill="auto"/>
          </w:tcPr>
          <w:p w14:paraId="61F412D6" w14:textId="7DA12CA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B8379B3" w14:textId="2B3BA072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1" w:type="dxa"/>
            <w:shd w:val="clear" w:color="auto" w:fill="auto"/>
          </w:tcPr>
          <w:p w14:paraId="2DE0BFB0" w14:textId="298706DD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708" w:type="dxa"/>
            <w:shd w:val="clear" w:color="auto" w:fill="auto"/>
          </w:tcPr>
          <w:p w14:paraId="22269FED" w14:textId="3C1F10C5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  <w:shd w:val="clear" w:color="auto" w:fill="auto"/>
          </w:tcPr>
          <w:p w14:paraId="3ED20A89" w14:textId="0ED33028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90,5</w:t>
            </w:r>
          </w:p>
        </w:tc>
        <w:tc>
          <w:tcPr>
            <w:tcW w:w="979" w:type="dxa"/>
            <w:shd w:val="clear" w:color="auto" w:fill="auto"/>
          </w:tcPr>
          <w:p w14:paraId="1AEAEF88" w14:textId="56EB3929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-7,8</w:t>
            </w:r>
          </w:p>
        </w:tc>
        <w:tc>
          <w:tcPr>
            <w:tcW w:w="815" w:type="dxa"/>
            <w:shd w:val="clear" w:color="auto" w:fill="auto"/>
          </w:tcPr>
          <w:p w14:paraId="41F3EC01" w14:textId="18FCB070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-45,1</w:t>
            </w:r>
          </w:p>
        </w:tc>
      </w:tr>
      <w:tr w:rsidR="00E34311" w:rsidRPr="00E34311" w14:paraId="1E341556" w14:textId="77777777" w:rsidTr="00982F85">
        <w:trPr>
          <w:trHeight w:val="225"/>
        </w:trPr>
        <w:tc>
          <w:tcPr>
            <w:tcW w:w="1858" w:type="dxa"/>
            <w:shd w:val="clear" w:color="000000" w:fill="FFFFFF"/>
            <w:vAlign w:val="center"/>
          </w:tcPr>
          <w:p w14:paraId="4D46374E" w14:textId="7777777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shd w:val="clear" w:color="auto" w:fill="auto"/>
          </w:tcPr>
          <w:p w14:paraId="19C48E2B" w14:textId="31098AA9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211,0</w:t>
            </w:r>
          </w:p>
        </w:tc>
        <w:tc>
          <w:tcPr>
            <w:tcW w:w="708" w:type="dxa"/>
            <w:shd w:val="clear" w:color="auto" w:fill="auto"/>
          </w:tcPr>
          <w:p w14:paraId="248ED181" w14:textId="5619444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276" w:type="dxa"/>
            <w:shd w:val="clear" w:color="auto" w:fill="auto"/>
          </w:tcPr>
          <w:p w14:paraId="1607F917" w14:textId="225DD55A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208,0</w:t>
            </w:r>
          </w:p>
        </w:tc>
        <w:tc>
          <w:tcPr>
            <w:tcW w:w="851" w:type="dxa"/>
            <w:shd w:val="clear" w:color="auto" w:fill="auto"/>
          </w:tcPr>
          <w:p w14:paraId="4AEB95D0" w14:textId="04CEAAF3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218,6</w:t>
            </w:r>
          </w:p>
        </w:tc>
        <w:tc>
          <w:tcPr>
            <w:tcW w:w="708" w:type="dxa"/>
            <w:shd w:val="clear" w:color="auto" w:fill="auto"/>
          </w:tcPr>
          <w:p w14:paraId="4ADF17B7" w14:textId="0780EA2C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6B9DA86F" w14:textId="77A44ECE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105,1</w:t>
            </w:r>
          </w:p>
        </w:tc>
        <w:tc>
          <w:tcPr>
            <w:tcW w:w="979" w:type="dxa"/>
            <w:shd w:val="clear" w:color="auto" w:fill="auto"/>
          </w:tcPr>
          <w:p w14:paraId="1A53AC2D" w14:textId="75703735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7,6</w:t>
            </w:r>
          </w:p>
        </w:tc>
        <w:tc>
          <w:tcPr>
            <w:tcW w:w="815" w:type="dxa"/>
            <w:shd w:val="clear" w:color="auto" w:fill="auto"/>
          </w:tcPr>
          <w:p w14:paraId="17010BF3" w14:textId="6D02EE8D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</w:tr>
      <w:tr w:rsidR="00E34311" w:rsidRPr="00E34311" w14:paraId="180ADD64" w14:textId="77777777" w:rsidTr="00982F85">
        <w:trPr>
          <w:trHeight w:val="225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4F235696" w14:textId="7777777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851" w:type="dxa"/>
            <w:shd w:val="clear" w:color="auto" w:fill="auto"/>
          </w:tcPr>
          <w:p w14:paraId="19BDAA3C" w14:textId="248692A2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10,8</w:t>
            </w:r>
          </w:p>
        </w:tc>
        <w:tc>
          <w:tcPr>
            <w:tcW w:w="708" w:type="dxa"/>
            <w:shd w:val="clear" w:color="auto" w:fill="auto"/>
          </w:tcPr>
          <w:p w14:paraId="1C388F4C" w14:textId="59B40A9F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0DE25BC" w14:textId="6B085152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55A6FF2" w14:textId="3924B5A5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708" w:type="dxa"/>
            <w:shd w:val="clear" w:color="auto" w:fill="auto"/>
          </w:tcPr>
          <w:p w14:paraId="198557CE" w14:textId="50594259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B8638DA" w14:textId="71C57B30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9" w:type="dxa"/>
            <w:shd w:val="clear" w:color="auto" w:fill="auto"/>
          </w:tcPr>
          <w:p w14:paraId="573FD3D1" w14:textId="111E04CE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815" w:type="dxa"/>
            <w:shd w:val="clear" w:color="auto" w:fill="auto"/>
          </w:tcPr>
          <w:p w14:paraId="46ADE3D9" w14:textId="47AB11A0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11,1</w:t>
            </w:r>
          </w:p>
        </w:tc>
      </w:tr>
      <w:tr w:rsidR="00E34311" w:rsidRPr="00E34311" w14:paraId="2050D963" w14:textId="77777777" w:rsidTr="00982F85">
        <w:trPr>
          <w:trHeight w:val="225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73DC0BD5" w14:textId="7C7E4AC6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Безвозмездные поступления,                  в т.ч.:</w:t>
            </w:r>
          </w:p>
        </w:tc>
        <w:tc>
          <w:tcPr>
            <w:tcW w:w="851" w:type="dxa"/>
            <w:shd w:val="clear" w:color="auto" w:fill="auto"/>
          </w:tcPr>
          <w:p w14:paraId="5BBEE7A8" w14:textId="08D00936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73 677,5</w:t>
            </w:r>
          </w:p>
        </w:tc>
        <w:tc>
          <w:tcPr>
            <w:tcW w:w="708" w:type="dxa"/>
            <w:shd w:val="clear" w:color="auto" w:fill="auto"/>
          </w:tcPr>
          <w:p w14:paraId="45CA0CD8" w14:textId="2FFE072E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1276" w:type="dxa"/>
            <w:shd w:val="clear" w:color="auto" w:fill="auto"/>
          </w:tcPr>
          <w:p w14:paraId="735B9B20" w14:textId="3F6629C8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67 458,4</w:t>
            </w:r>
          </w:p>
        </w:tc>
        <w:tc>
          <w:tcPr>
            <w:tcW w:w="851" w:type="dxa"/>
            <w:shd w:val="clear" w:color="auto" w:fill="auto"/>
          </w:tcPr>
          <w:p w14:paraId="1C5B009B" w14:textId="4D5DAEBA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64 295,5</w:t>
            </w:r>
          </w:p>
        </w:tc>
        <w:tc>
          <w:tcPr>
            <w:tcW w:w="708" w:type="dxa"/>
            <w:shd w:val="clear" w:color="auto" w:fill="auto"/>
          </w:tcPr>
          <w:p w14:paraId="6A32F606" w14:textId="1E0503F1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134" w:type="dxa"/>
            <w:shd w:val="clear" w:color="auto" w:fill="auto"/>
          </w:tcPr>
          <w:p w14:paraId="40153B77" w14:textId="4174FD62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95,3</w:t>
            </w:r>
          </w:p>
        </w:tc>
        <w:tc>
          <w:tcPr>
            <w:tcW w:w="979" w:type="dxa"/>
            <w:shd w:val="clear" w:color="auto" w:fill="auto"/>
          </w:tcPr>
          <w:p w14:paraId="099724AB" w14:textId="4029615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-9 382,0</w:t>
            </w:r>
          </w:p>
        </w:tc>
        <w:tc>
          <w:tcPr>
            <w:tcW w:w="815" w:type="dxa"/>
            <w:shd w:val="clear" w:color="auto" w:fill="auto"/>
          </w:tcPr>
          <w:p w14:paraId="06665ED6" w14:textId="0E88C836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-12,7</w:t>
            </w:r>
          </w:p>
        </w:tc>
      </w:tr>
      <w:tr w:rsidR="00E34311" w:rsidRPr="00E34311" w14:paraId="1E2FE797" w14:textId="77777777" w:rsidTr="00982F85">
        <w:trPr>
          <w:trHeight w:val="210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58B073CB" w14:textId="7777777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Дотации</w:t>
            </w:r>
          </w:p>
        </w:tc>
        <w:tc>
          <w:tcPr>
            <w:tcW w:w="851" w:type="dxa"/>
            <w:shd w:val="clear" w:color="auto" w:fill="auto"/>
          </w:tcPr>
          <w:p w14:paraId="045721DE" w14:textId="3075858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27 933,7</w:t>
            </w:r>
          </w:p>
        </w:tc>
        <w:tc>
          <w:tcPr>
            <w:tcW w:w="708" w:type="dxa"/>
            <w:shd w:val="clear" w:color="auto" w:fill="auto"/>
          </w:tcPr>
          <w:p w14:paraId="1DBB0370" w14:textId="27905194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276" w:type="dxa"/>
            <w:shd w:val="clear" w:color="auto" w:fill="auto"/>
          </w:tcPr>
          <w:p w14:paraId="2A7FA599" w14:textId="669663D2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34 257,7</w:t>
            </w:r>
          </w:p>
        </w:tc>
        <w:tc>
          <w:tcPr>
            <w:tcW w:w="851" w:type="dxa"/>
            <w:shd w:val="clear" w:color="auto" w:fill="auto"/>
          </w:tcPr>
          <w:p w14:paraId="7E00A41D" w14:textId="32804CF3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34 257,7</w:t>
            </w:r>
          </w:p>
        </w:tc>
        <w:tc>
          <w:tcPr>
            <w:tcW w:w="708" w:type="dxa"/>
            <w:shd w:val="clear" w:color="auto" w:fill="auto"/>
          </w:tcPr>
          <w:p w14:paraId="79A4DBF3" w14:textId="7F14E210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134" w:type="dxa"/>
            <w:shd w:val="clear" w:color="auto" w:fill="auto"/>
          </w:tcPr>
          <w:p w14:paraId="4496FD60" w14:textId="5F316D35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79" w:type="dxa"/>
            <w:shd w:val="clear" w:color="auto" w:fill="auto"/>
          </w:tcPr>
          <w:p w14:paraId="6F832EB4" w14:textId="06376B9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6 324,0</w:t>
            </w:r>
          </w:p>
        </w:tc>
        <w:tc>
          <w:tcPr>
            <w:tcW w:w="815" w:type="dxa"/>
            <w:shd w:val="clear" w:color="auto" w:fill="auto"/>
          </w:tcPr>
          <w:p w14:paraId="16A39FA3" w14:textId="17273176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22,6</w:t>
            </w:r>
          </w:p>
        </w:tc>
      </w:tr>
      <w:tr w:rsidR="00E34311" w:rsidRPr="00E34311" w14:paraId="2A5508A9" w14:textId="77777777" w:rsidTr="00982F85">
        <w:trPr>
          <w:trHeight w:val="157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2ED44840" w14:textId="7777777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Субсидии</w:t>
            </w:r>
          </w:p>
        </w:tc>
        <w:tc>
          <w:tcPr>
            <w:tcW w:w="851" w:type="dxa"/>
            <w:shd w:val="clear" w:color="auto" w:fill="auto"/>
          </w:tcPr>
          <w:p w14:paraId="20E4822A" w14:textId="55A138C8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24,4</w:t>
            </w:r>
          </w:p>
        </w:tc>
        <w:tc>
          <w:tcPr>
            <w:tcW w:w="708" w:type="dxa"/>
            <w:shd w:val="clear" w:color="auto" w:fill="auto"/>
          </w:tcPr>
          <w:p w14:paraId="79624099" w14:textId="250C4459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1276" w:type="dxa"/>
            <w:shd w:val="clear" w:color="auto" w:fill="auto"/>
          </w:tcPr>
          <w:p w14:paraId="49552864" w14:textId="62A6CF30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124,4</w:t>
            </w:r>
          </w:p>
        </w:tc>
        <w:tc>
          <w:tcPr>
            <w:tcW w:w="851" w:type="dxa"/>
            <w:shd w:val="clear" w:color="auto" w:fill="auto"/>
          </w:tcPr>
          <w:p w14:paraId="62FB5313" w14:textId="346761DE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124,4</w:t>
            </w:r>
          </w:p>
        </w:tc>
        <w:tc>
          <w:tcPr>
            <w:tcW w:w="708" w:type="dxa"/>
            <w:shd w:val="clear" w:color="auto" w:fill="auto"/>
          </w:tcPr>
          <w:p w14:paraId="5EAEFC6E" w14:textId="7D225E08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0,14</w:t>
            </w:r>
          </w:p>
        </w:tc>
        <w:tc>
          <w:tcPr>
            <w:tcW w:w="1134" w:type="dxa"/>
            <w:shd w:val="clear" w:color="auto" w:fill="auto"/>
          </w:tcPr>
          <w:p w14:paraId="7A1703D0" w14:textId="2A7E57B0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79" w:type="dxa"/>
            <w:shd w:val="clear" w:color="auto" w:fill="auto"/>
          </w:tcPr>
          <w:p w14:paraId="5FFA4C6E" w14:textId="4BF6BB4D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15" w:type="dxa"/>
            <w:shd w:val="clear" w:color="auto" w:fill="auto"/>
          </w:tcPr>
          <w:p w14:paraId="2052FA32" w14:textId="537C53EF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409,8</w:t>
            </w:r>
          </w:p>
        </w:tc>
      </w:tr>
      <w:tr w:rsidR="00E34311" w:rsidRPr="00E34311" w14:paraId="13C6C084" w14:textId="77777777" w:rsidTr="00982F85">
        <w:trPr>
          <w:trHeight w:val="245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1B3A1396" w14:textId="7777777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Субвенции</w:t>
            </w:r>
          </w:p>
        </w:tc>
        <w:tc>
          <w:tcPr>
            <w:tcW w:w="851" w:type="dxa"/>
            <w:shd w:val="clear" w:color="auto" w:fill="auto"/>
          </w:tcPr>
          <w:p w14:paraId="1E0E3351" w14:textId="63ACE54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364,0</w:t>
            </w:r>
          </w:p>
        </w:tc>
        <w:tc>
          <w:tcPr>
            <w:tcW w:w="708" w:type="dxa"/>
            <w:shd w:val="clear" w:color="auto" w:fill="auto"/>
          </w:tcPr>
          <w:p w14:paraId="21D36B64" w14:textId="7AE5568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276" w:type="dxa"/>
            <w:shd w:val="clear" w:color="auto" w:fill="auto"/>
          </w:tcPr>
          <w:p w14:paraId="46CBA150" w14:textId="4B360CB4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355,5</w:t>
            </w:r>
          </w:p>
        </w:tc>
        <w:tc>
          <w:tcPr>
            <w:tcW w:w="851" w:type="dxa"/>
            <w:shd w:val="clear" w:color="auto" w:fill="auto"/>
          </w:tcPr>
          <w:p w14:paraId="0CF84691" w14:textId="7392391E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355,5</w:t>
            </w:r>
          </w:p>
        </w:tc>
        <w:tc>
          <w:tcPr>
            <w:tcW w:w="708" w:type="dxa"/>
            <w:shd w:val="clear" w:color="auto" w:fill="auto"/>
          </w:tcPr>
          <w:p w14:paraId="2BB7ED9D" w14:textId="4BA62B09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134" w:type="dxa"/>
            <w:shd w:val="clear" w:color="auto" w:fill="auto"/>
          </w:tcPr>
          <w:p w14:paraId="4A2357B5" w14:textId="40CDCAEA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79" w:type="dxa"/>
            <w:shd w:val="clear" w:color="auto" w:fill="auto"/>
          </w:tcPr>
          <w:p w14:paraId="48E89305" w14:textId="31EE5A43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-8,5</w:t>
            </w:r>
          </w:p>
        </w:tc>
        <w:tc>
          <w:tcPr>
            <w:tcW w:w="815" w:type="dxa"/>
            <w:shd w:val="clear" w:color="auto" w:fill="auto"/>
          </w:tcPr>
          <w:p w14:paraId="1D5CFF9C" w14:textId="20097B5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-2,3</w:t>
            </w:r>
          </w:p>
        </w:tc>
      </w:tr>
      <w:tr w:rsidR="00E34311" w:rsidRPr="00E34311" w14:paraId="2C40C890" w14:textId="77777777" w:rsidTr="00982F85">
        <w:trPr>
          <w:trHeight w:val="135"/>
        </w:trPr>
        <w:tc>
          <w:tcPr>
            <w:tcW w:w="1858" w:type="dxa"/>
            <w:shd w:val="clear" w:color="000000" w:fill="FFFFFF"/>
            <w:vAlign w:val="center"/>
            <w:hideMark/>
          </w:tcPr>
          <w:p w14:paraId="4AD44E4F" w14:textId="77777777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1" w:type="dxa"/>
            <w:shd w:val="clear" w:color="auto" w:fill="auto"/>
          </w:tcPr>
          <w:p w14:paraId="4DCD1C0B" w14:textId="26CE22AF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45 355,4</w:t>
            </w:r>
          </w:p>
        </w:tc>
        <w:tc>
          <w:tcPr>
            <w:tcW w:w="708" w:type="dxa"/>
            <w:shd w:val="clear" w:color="auto" w:fill="auto"/>
          </w:tcPr>
          <w:p w14:paraId="50B9A8B0" w14:textId="4D155822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1276" w:type="dxa"/>
            <w:shd w:val="clear" w:color="auto" w:fill="auto"/>
          </w:tcPr>
          <w:p w14:paraId="7D8947D8" w14:textId="46E2F1E8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32 720,7</w:t>
            </w:r>
          </w:p>
        </w:tc>
        <w:tc>
          <w:tcPr>
            <w:tcW w:w="851" w:type="dxa"/>
            <w:shd w:val="clear" w:color="auto" w:fill="auto"/>
          </w:tcPr>
          <w:p w14:paraId="1696167E" w14:textId="0B673E28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29 557,9</w:t>
            </w:r>
          </w:p>
        </w:tc>
        <w:tc>
          <w:tcPr>
            <w:tcW w:w="708" w:type="dxa"/>
            <w:shd w:val="clear" w:color="auto" w:fill="auto"/>
          </w:tcPr>
          <w:p w14:paraId="16E99E57" w14:textId="12C83516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14:paraId="1B6C3CC9" w14:textId="25A95B72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979" w:type="dxa"/>
            <w:shd w:val="clear" w:color="auto" w:fill="auto"/>
          </w:tcPr>
          <w:p w14:paraId="2264A1F2" w14:textId="6D25DEB5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-15 797,5</w:t>
            </w:r>
          </w:p>
        </w:tc>
        <w:tc>
          <w:tcPr>
            <w:tcW w:w="815" w:type="dxa"/>
            <w:shd w:val="clear" w:color="auto" w:fill="auto"/>
          </w:tcPr>
          <w:p w14:paraId="09A579DD" w14:textId="60DDABBB" w:rsidR="00E34311" w:rsidRPr="00E34311" w:rsidRDefault="00E34311" w:rsidP="00E343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34311">
              <w:rPr>
                <w:rFonts w:ascii="Times New Roman" w:hAnsi="Times New Roman" w:cs="Times New Roman"/>
                <w:sz w:val="16"/>
                <w:szCs w:val="16"/>
              </w:rPr>
              <w:t>-34,8</w:t>
            </w:r>
          </w:p>
        </w:tc>
      </w:tr>
    </w:tbl>
    <w:p w14:paraId="2D4E152F" w14:textId="77777777" w:rsidR="00246829" w:rsidRPr="00E34311" w:rsidRDefault="009E016D" w:rsidP="003B398C">
      <w:pPr>
        <w:tabs>
          <w:tab w:val="left" w:pos="0"/>
          <w:tab w:val="left" w:pos="709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431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914B3" w:rsidRPr="00E34311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3B2E364D" w14:textId="708A4CFE" w:rsidR="000816DF" w:rsidRPr="00E460C0" w:rsidRDefault="00246829" w:rsidP="003B398C">
      <w:pPr>
        <w:tabs>
          <w:tab w:val="left" w:pos="0"/>
          <w:tab w:val="left" w:pos="709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18A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0816DF" w:rsidRPr="00C71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данным годового отчета бюджет поселения по доходам исполнен за </w:t>
      </w:r>
      <w:r w:rsidR="00A05866" w:rsidRPr="00C71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0816DF" w:rsidRPr="00C71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в сумме </w:t>
      </w:r>
      <w:r w:rsidR="00C718AF" w:rsidRPr="00C71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87 468,0</w:t>
      </w:r>
      <w:r w:rsidR="000816DF" w:rsidRPr="00C71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в том </w:t>
      </w:r>
      <w:r w:rsidR="000816DF" w:rsidRPr="00E46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числе: налоговые и неналоговые доходы в сумме </w:t>
      </w:r>
      <w:r w:rsidR="00E460C0" w:rsidRPr="00E46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23 172,5</w:t>
      </w:r>
      <w:r w:rsidR="000816DF" w:rsidRPr="00E46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 без</w:t>
      </w:r>
      <w:r w:rsidR="003178D0" w:rsidRPr="00E46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возмездные поступления в сумме </w:t>
      </w:r>
      <w:r w:rsidR="00E460C0" w:rsidRPr="00E46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64 295,5</w:t>
      </w:r>
      <w:r w:rsidR="000816DF" w:rsidRPr="00E46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 Доходы бюджета поселения исполнены на </w:t>
      </w:r>
      <w:r w:rsidR="00E460C0" w:rsidRPr="00E46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98,5</w:t>
      </w:r>
      <w:r w:rsidR="000816DF" w:rsidRPr="00E46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уточненного плана, в том числе: налоговые </w:t>
      </w:r>
      <w:r w:rsidR="000816DF" w:rsidRPr="00E46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неналоговые доходы на </w:t>
      </w:r>
      <w:r w:rsidR="00E460C0" w:rsidRPr="00E46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108,8</w:t>
      </w:r>
      <w:r w:rsidR="000816DF" w:rsidRPr="00E46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безвозмездные поступления на </w:t>
      </w:r>
      <w:r w:rsidR="003178D0" w:rsidRPr="00E46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95,</w:t>
      </w:r>
      <w:r w:rsidR="00E460C0" w:rsidRPr="00E46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816DF" w:rsidRPr="00E460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14:paraId="76E60BED" w14:textId="489DD4CE" w:rsidR="000816DF" w:rsidRPr="004F02D9" w:rsidRDefault="000816DF" w:rsidP="000816D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</w:t>
      </w:r>
      <w:r w:rsidR="00A05866"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годом исполнение бюджета по доходам увеличилось на </w:t>
      </w:r>
      <w:r w:rsidR="004F02D9"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4 746,6</w:t>
      </w:r>
      <w:r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4F02D9"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5,7</w:t>
      </w:r>
      <w:r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при этом налоговые </w:t>
      </w:r>
      <w:r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 неналоговые доходы увеличились на </w:t>
      </w:r>
      <w:r w:rsidR="004F02D9"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14 128,6</w:t>
      </w:r>
      <w:r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4F02D9"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178D0"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6,2</w:t>
      </w:r>
      <w:r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безвозмездные поступления </w:t>
      </w:r>
      <w:r w:rsidR="004F02D9"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снизились</w:t>
      </w:r>
      <w:r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4F02D9"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9 382,0</w:t>
      </w:r>
      <w:r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</w:t>
      </w:r>
      <w:r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или </w:t>
      </w:r>
      <w:r w:rsidR="004F02D9"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12,7</w:t>
      </w:r>
      <w:r w:rsidRPr="004F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14:paraId="726468C6" w14:textId="035BCEA5" w:rsidR="000816DF" w:rsidRPr="00982F85" w:rsidRDefault="000816DF" w:rsidP="000816D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05866" w:rsidRPr="00982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982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</w:t>
      </w:r>
      <w:r w:rsidRPr="00982F85">
        <w:rPr>
          <w:rFonts w:ascii="Times New Roman" w:hAnsi="Times New Roman" w:cs="Times New Roman"/>
          <w:sz w:val="28"/>
          <w:szCs w:val="28"/>
        </w:rPr>
        <w:t xml:space="preserve">структуре доходных источников </w:t>
      </w:r>
      <w:r w:rsidR="003178D0" w:rsidRPr="00982F85">
        <w:rPr>
          <w:rFonts w:ascii="Times New Roman" w:hAnsi="Times New Roman" w:cs="Times New Roman"/>
          <w:sz w:val="28"/>
          <w:szCs w:val="28"/>
        </w:rPr>
        <w:t xml:space="preserve">увеличилась </w:t>
      </w:r>
      <w:r w:rsidRPr="00982F85">
        <w:rPr>
          <w:rFonts w:ascii="Times New Roman" w:hAnsi="Times New Roman" w:cs="Times New Roman"/>
          <w:sz w:val="28"/>
          <w:szCs w:val="28"/>
        </w:rPr>
        <w:t xml:space="preserve">доля собственных доходов с </w:t>
      </w:r>
      <w:r w:rsidR="00982F85" w:rsidRPr="00982F85">
        <w:rPr>
          <w:rFonts w:ascii="Times New Roman" w:hAnsi="Times New Roman" w:cs="Times New Roman"/>
          <w:sz w:val="28"/>
          <w:szCs w:val="28"/>
        </w:rPr>
        <w:t>10,9</w:t>
      </w:r>
      <w:r w:rsidRPr="00982F85">
        <w:rPr>
          <w:rFonts w:ascii="Times New Roman" w:hAnsi="Times New Roman" w:cs="Times New Roman"/>
          <w:sz w:val="28"/>
          <w:szCs w:val="28"/>
        </w:rPr>
        <w:t xml:space="preserve"> % до </w:t>
      </w:r>
      <w:r w:rsidR="00982F85" w:rsidRPr="00982F85">
        <w:rPr>
          <w:rFonts w:ascii="Times New Roman" w:hAnsi="Times New Roman" w:cs="Times New Roman"/>
          <w:sz w:val="28"/>
          <w:szCs w:val="28"/>
        </w:rPr>
        <w:t>26,5</w:t>
      </w:r>
      <w:r w:rsidRPr="00982F85">
        <w:rPr>
          <w:rFonts w:ascii="Times New Roman" w:hAnsi="Times New Roman" w:cs="Times New Roman"/>
          <w:sz w:val="28"/>
          <w:szCs w:val="28"/>
        </w:rPr>
        <w:t xml:space="preserve"> % и </w:t>
      </w:r>
      <w:r w:rsidR="003178D0" w:rsidRPr="00982F85">
        <w:rPr>
          <w:rFonts w:ascii="Times New Roman" w:hAnsi="Times New Roman" w:cs="Times New Roman"/>
          <w:sz w:val="28"/>
          <w:szCs w:val="28"/>
        </w:rPr>
        <w:t xml:space="preserve">уменьшилась </w:t>
      </w:r>
      <w:r w:rsidRPr="00982F85">
        <w:rPr>
          <w:rFonts w:ascii="Times New Roman" w:hAnsi="Times New Roman" w:cs="Times New Roman"/>
          <w:sz w:val="28"/>
          <w:szCs w:val="28"/>
        </w:rPr>
        <w:t xml:space="preserve">доля безвозмездных поступлений с </w:t>
      </w:r>
      <w:r w:rsidR="00982F85" w:rsidRPr="00982F85">
        <w:rPr>
          <w:rFonts w:ascii="Times New Roman" w:hAnsi="Times New Roman" w:cs="Times New Roman"/>
          <w:sz w:val="28"/>
          <w:szCs w:val="28"/>
        </w:rPr>
        <w:t>89</w:t>
      </w:r>
      <w:r w:rsidR="003178D0" w:rsidRPr="00982F85">
        <w:rPr>
          <w:rFonts w:ascii="Times New Roman" w:hAnsi="Times New Roman" w:cs="Times New Roman"/>
          <w:sz w:val="28"/>
          <w:szCs w:val="28"/>
        </w:rPr>
        <w:t>,1</w:t>
      </w:r>
      <w:r w:rsidRPr="00982F85">
        <w:rPr>
          <w:rFonts w:ascii="Times New Roman" w:hAnsi="Times New Roman" w:cs="Times New Roman"/>
          <w:sz w:val="28"/>
          <w:szCs w:val="28"/>
        </w:rPr>
        <w:t xml:space="preserve"> % до </w:t>
      </w:r>
      <w:r w:rsidR="00982F85" w:rsidRPr="00982F85">
        <w:rPr>
          <w:rFonts w:ascii="Times New Roman" w:hAnsi="Times New Roman" w:cs="Times New Roman"/>
          <w:sz w:val="28"/>
          <w:szCs w:val="28"/>
        </w:rPr>
        <w:t>73,5</w:t>
      </w:r>
      <w:r w:rsidRPr="00982F85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11146081" w14:textId="76D69E78" w:rsidR="000816DF" w:rsidRPr="00FC2FB4" w:rsidRDefault="000816DF" w:rsidP="000816D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структуре доходов бюджета поселения в </w:t>
      </w:r>
      <w:r w:rsidR="00A05866"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доля налоговых и неналоговых доходов в общем объеме доходов поселения составила </w:t>
      </w:r>
      <w:r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FC2FB4"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26,5</w:t>
      </w:r>
      <w:r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FC2FB4"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21 300,9</w:t>
      </w:r>
      <w:r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в том числе доля налоговых доходов </w:t>
      </w:r>
      <w:r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общем объеме доходов составила </w:t>
      </w:r>
      <w:r w:rsidR="00FC2FB4"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25,8</w:t>
      </w:r>
      <w:r w:rsidR="00756AAC"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или </w:t>
      </w:r>
      <w:r w:rsidR="00FC2FB4"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22 589,6</w:t>
      </w:r>
      <w:r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доля неналоговых доходов составила </w:t>
      </w:r>
      <w:r w:rsidR="00756AAC"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0,7</w:t>
      </w:r>
      <w:r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FC2FB4"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582,9</w:t>
      </w:r>
      <w:r w:rsidRPr="00FC2F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</w:t>
      </w:r>
    </w:p>
    <w:p w14:paraId="55C6EFFB" w14:textId="2DF4C0B2" w:rsidR="000816DF" w:rsidRPr="00041D3C" w:rsidRDefault="000816DF" w:rsidP="00756AAC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Наибольший удельный вес </w:t>
      </w:r>
      <w:r w:rsidR="00041D3C"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22,7</w:t>
      </w:r>
      <w:r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в общем объеме исполненных доходов составляют налоги </w:t>
      </w:r>
      <w:r w:rsidR="00756AAC"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прибыль, доходы физических лиц </w:t>
      </w:r>
      <w:r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041D3C"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19 884,2</w:t>
      </w:r>
      <w:r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с исполнением </w:t>
      </w:r>
      <w:r w:rsidR="00041D3C"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110,2</w:t>
      </w:r>
      <w:r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</w:t>
      </w:r>
      <w:r w:rsidR="00756AAC"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годового уточненного плана.</w:t>
      </w:r>
      <w:r w:rsidR="00756AAC"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Поступления к аналогичному показателю </w:t>
      </w:r>
      <w:r w:rsidR="00A05866"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="00756AAC"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увеличились на </w:t>
      </w:r>
      <w:r w:rsidR="00041D3C"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14 143,7</w:t>
      </w:r>
      <w:r w:rsidR="00756AAC"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041D3C"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167,5</w:t>
      </w:r>
      <w:r w:rsidR="00756AAC" w:rsidRPr="00041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14:paraId="4BF15616" w14:textId="22E6BDA5" w:rsidR="000816DF" w:rsidRPr="009A4837" w:rsidRDefault="000816DF" w:rsidP="000816D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Доля налогов </w:t>
      </w:r>
      <w:r w:rsidR="00756AAC"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товары (работы, услуги), реализуемые</w:t>
      </w:r>
      <w:r w:rsidR="00756AAC"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 территории РФ (акцизы) </w:t>
      </w:r>
      <w:r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05866"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составила </w:t>
      </w:r>
      <w:r w:rsidR="009A4837"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1,9</w:t>
      </w:r>
      <w:r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 Поступления </w:t>
      </w:r>
      <w:r w:rsidR="00B916E2"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аналогичному показателю </w:t>
      </w:r>
      <w:r w:rsidR="00A05866"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увеличились на </w:t>
      </w:r>
      <w:r w:rsidR="009A4837"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23,7</w:t>
      </w:r>
      <w:r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9A4837"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1,4</w:t>
      </w:r>
      <w:r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%, исполнение к уточненному плану составило </w:t>
      </w:r>
      <w:r w:rsidR="00756AAC"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100,</w:t>
      </w:r>
      <w:r w:rsidR="009A4837"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9A4837"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1 664,8</w:t>
      </w:r>
      <w:r w:rsidRPr="009A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</w:t>
      </w:r>
    </w:p>
    <w:p w14:paraId="04806509" w14:textId="314A7D8D" w:rsidR="000816DF" w:rsidRPr="0082343F" w:rsidRDefault="000816DF" w:rsidP="000816D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Налоги на имущество (налог на имущество физических лиц, транспортный налог, земельный налог) в </w:t>
      </w:r>
      <w:r w:rsidR="00A05866"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исполнены в объеме </w:t>
      </w:r>
      <w:r w:rsidR="0082343F"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1 038,8</w:t>
      </w:r>
      <w:r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756AAC"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101,0</w:t>
      </w:r>
      <w:r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годового уточненного плана</w:t>
      </w:r>
      <w:r w:rsidR="00B916E2"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916E2"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 </w:t>
      </w:r>
      <w:r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аналогичному показателю </w:t>
      </w:r>
      <w:r w:rsidR="00A05866"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отмечается у</w:t>
      </w:r>
      <w:r w:rsidR="00756AAC"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величение</w:t>
      </w:r>
      <w:r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82343F"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429,4</w:t>
      </w:r>
      <w:r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82343F"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70,5 </w:t>
      </w:r>
      <w:r w:rsidRPr="00823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%.</w:t>
      </w:r>
    </w:p>
    <w:p w14:paraId="4CB0B1FB" w14:textId="6E322588" w:rsidR="000816DF" w:rsidRPr="009B1611" w:rsidRDefault="000816DF" w:rsidP="000816D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Госпошлина в </w:t>
      </w:r>
      <w:r w:rsidR="00A05866"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исполнена в объеме </w:t>
      </w:r>
      <w:r w:rsidR="009B1611"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1,8</w:t>
      </w:r>
      <w:r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9B1611"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120,0</w:t>
      </w:r>
      <w:r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7BE4"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от годового уточненного плана,</w:t>
      </w:r>
      <w:r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аналогичному показателю </w:t>
      </w:r>
      <w:r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05866"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отмечается </w:t>
      </w:r>
      <w:r w:rsidR="009B1611"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уменьшение</w:t>
      </w:r>
      <w:r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9B1611"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4,7</w:t>
      </w:r>
      <w:r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9B1611"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72,3</w:t>
      </w:r>
      <w:r w:rsidR="00BD7BE4" w:rsidRPr="009B1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14:paraId="31A8CE5D" w14:textId="51558FD8" w:rsidR="000816DF" w:rsidRPr="00AE0E0D" w:rsidRDefault="000816DF" w:rsidP="000816D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Неналоговые доходы в </w:t>
      </w:r>
      <w:r w:rsidR="00A05866" w:rsidRPr="00AE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AE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исполнены в объеме </w:t>
      </w:r>
      <w:r w:rsidR="00AE0E0D" w:rsidRPr="00AE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582,9</w:t>
      </w:r>
      <w:r w:rsidRPr="00AE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AE0E0D" w:rsidRPr="00AE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104,6</w:t>
      </w:r>
      <w:r w:rsidRPr="00AE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уточненного плана. К аналогичному показателю </w:t>
      </w:r>
      <w:r w:rsidR="00A05866" w:rsidRPr="00AE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AE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отмечается </w:t>
      </w:r>
      <w:r w:rsidR="00AE0E0D" w:rsidRPr="00AE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</w:t>
      </w:r>
      <w:r w:rsidR="00BD7BE4" w:rsidRPr="00AE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AE0E0D" w:rsidRPr="00AE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15,1</w:t>
      </w:r>
      <w:r w:rsidRPr="00AE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AE0E0D" w:rsidRPr="00AE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2,5</w:t>
      </w:r>
      <w:r w:rsidRPr="00AE0E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 </w:t>
      </w:r>
    </w:p>
    <w:p w14:paraId="34019A01" w14:textId="677C7F59" w:rsidR="000816DF" w:rsidRPr="000F3FD2" w:rsidRDefault="000816DF" w:rsidP="000816D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Наибольший удельный вес в общем объеме неналоговых доходов занимают доходы от использования имущества, находящегося </w:t>
      </w:r>
      <w:r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государственной и муниципальной собственности </w:t>
      </w:r>
      <w:r w:rsidR="00BD7BE4"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0,4</w:t>
      </w:r>
      <w:r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0F3FD2"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342,8</w:t>
      </w:r>
      <w:r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с исполнением </w:t>
      </w:r>
      <w:r w:rsidR="000F3FD2"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101,3</w:t>
      </w:r>
      <w:r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от уточненного плана. К аналогичному показателю </w:t>
      </w:r>
      <w:r w:rsidR="00A05866"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отмечается </w:t>
      </w:r>
      <w:r w:rsidR="000F3FD2"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уменьшение</w:t>
      </w:r>
      <w:r w:rsidR="00BD7BE4"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0F3FD2"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16,1</w:t>
      </w:r>
      <w:r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</w:t>
      </w:r>
      <w:r w:rsidR="00EA36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</w:t>
      </w:r>
      <w:r w:rsidR="000F3FD2"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D7BE4"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F3F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5 %. </w:t>
      </w:r>
    </w:p>
    <w:p w14:paraId="47B2FBB3" w14:textId="1DD28A79" w:rsidR="000816DF" w:rsidRPr="00E46174" w:rsidRDefault="000816DF" w:rsidP="00955589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структуре доходов бюджета поселения в </w:t>
      </w:r>
      <w:r w:rsidR="00A05866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доля безвозмездных поступлений в общем объеме доходов поселения составила </w:t>
      </w:r>
      <w:r w:rsidR="00E46174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73,5</w:t>
      </w:r>
      <w:r w:rsidR="00DC3200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 или </w:t>
      </w:r>
      <w:r w:rsidR="00E46174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64 295,5</w:t>
      </w: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в том числе: доля дотаций </w:t>
      </w:r>
      <w:r w:rsidR="00E46174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39,2</w:t>
      </w:r>
      <w:r w:rsidR="00DC3200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955589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46174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34 257,7</w:t>
      </w:r>
      <w:r w:rsidR="00DC3200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рублей, доля субвенций</w:t>
      </w:r>
      <w:r w:rsidR="00DC3200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0,4</w:t>
      </w: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E46174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355,5</w:t>
      </w:r>
      <w:r w:rsidR="00DC3200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тыс. рублей, доля субсидий </w:t>
      </w:r>
      <w:r w:rsidR="00E46174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0,14</w:t>
      </w: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 или </w:t>
      </w:r>
      <w:r w:rsidR="00E46174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C3200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24,4</w:t>
      </w: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рублей, доля иных межбюджетных трансфертов составила </w:t>
      </w:r>
      <w:r w:rsidR="00E46174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33,8</w:t>
      </w: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</w:t>
      </w:r>
      <w:r w:rsidR="00955589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или </w:t>
      </w:r>
      <w:r w:rsidR="00E46174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29 557,9</w:t>
      </w: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рублей.</w:t>
      </w:r>
    </w:p>
    <w:p w14:paraId="386EDA85" w14:textId="0AA4998C" w:rsidR="000816DF" w:rsidRPr="00E46174" w:rsidRDefault="000816DF" w:rsidP="000816DF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аналогичному показателю </w:t>
      </w:r>
      <w:r w:rsidR="00A05866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</w:t>
      </w: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отмечается </w:t>
      </w:r>
      <w:r w:rsidR="00E46174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</w:t>
      </w: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безвозмездных поступлений на </w:t>
      </w:r>
      <w:r w:rsidR="00E46174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9 382,0</w:t>
      </w: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рублей или </w:t>
      </w:r>
      <w:r w:rsidR="00E46174"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12,7</w:t>
      </w:r>
      <w:r w:rsidRPr="00E46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%.</w:t>
      </w:r>
    </w:p>
    <w:p w14:paraId="49FBE3EA" w14:textId="77777777" w:rsidR="003B398C" w:rsidRPr="00E46174" w:rsidRDefault="003B398C" w:rsidP="00761411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  <w:u w:val="single"/>
        </w:rPr>
      </w:pPr>
    </w:p>
    <w:p w14:paraId="05DCECB4" w14:textId="31EF722D" w:rsidR="008914B3" w:rsidRPr="00E46174" w:rsidRDefault="008914B3" w:rsidP="00761411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6174">
        <w:rPr>
          <w:rFonts w:ascii="Times New Roman" w:hAnsi="Times New Roman" w:cs="Times New Roman"/>
          <w:sz w:val="28"/>
          <w:szCs w:val="28"/>
          <w:u w:val="single"/>
        </w:rPr>
        <w:t xml:space="preserve">Исполнение показателей расходной части бюджета сельского поселения </w:t>
      </w:r>
      <w:proofErr w:type="spellStart"/>
      <w:r w:rsidRPr="00E46174">
        <w:rPr>
          <w:rFonts w:ascii="Times New Roman" w:hAnsi="Times New Roman" w:cs="Times New Roman"/>
          <w:sz w:val="28"/>
          <w:szCs w:val="28"/>
          <w:u w:val="single"/>
        </w:rPr>
        <w:t>Селиярово</w:t>
      </w:r>
      <w:proofErr w:type="spellEnd"/>
      <w:r w:rsidRPr="00E4617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CB260C7" w14:textId="77777777" w:rsidR="00DC3200" w:rsidRPr="00E46174" w:rsidRDefault="00DC3200" w:rsidP="00761411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28"/>
          <w:u w:val="single"/>
        </w:rPr>
      </w:pPr>
    </w:p>
    <w:p w14:paraId="30F1DE6E" w14:textId="2874E23F" w:rsidR="00D033AC" w:rsidRPr="00BB1AC8" w:rsidRDefault="00A72765" w:rsidP="00A7276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Pr="00BB1AC8">
        <w:rPr>
          <w:rFonts w:ascii="Times New Roman" w:hAnsi="Times New Roman" w:cs="Times New Roman"/>
          <w:bCs/>
          <w:sz w:val="28"/>
          <w:szCs w:val="28"/>
        </w:rPr>
        <w:t>сравнении</w:t>
      </w:r>
      <w:r w:rsidRPr="00BB1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первоначальным бюджетом </w:t>
      </w:r>
      <w:r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сельского поселения в </w:t>
      </w:r>
      <w:r w:rsidR="00A05866"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увеличены на </w:t>
      </w:r>
      <w:r w:rsidR="00BB1AC8"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>120,9</w:t>
      </w:r>
      <w:r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BB1AC8"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>54 490,8</w:t>
      </w:r>
      <w:r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BB1A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(Таблица 3).  </w:t>
      </w:r>
    </w:p>
    <w:p w14:paraId="1DBCE571" w14:textId="77777777" w:rsidR="00A72765" w:rsidRPr="00BB1AC8" w:rsidRDefault="00A72765" w:rsidP="00A7276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B1AC8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Таблица 3</w:t>
      </w:r>
    </w:p>
    <w:p w14:paraId="72BAEC1A" w14:textId="77777777" w:rsidR="00A72765" w:rsidRPr="00BB1AC8" w:rsidRDefault="00A72765" w:rsidP="00A7276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B1AC8">
        <w:rPr>
          <w:rFonts w:ascii="Times New Roman" w:eastAsia="Times New Roman" w:hAnsi="Times New Roman" w:cs="Times New Roman"/>
          <w:sz w:val="16"/>
          <w:szCs w:val="16"/>
          <w:lang w:eastAsia="ru-RU"/>
        </w:rPr>
        <w:t>тыс.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986"/>
        <w:gridCol w:w="2127"/>
        <w:gridCol w:w="849"/>
        <w:gridCol w:w="815"/>
      </w:tblGrid>
      <w:tr w:rsidR="00A72765" w:rsidRPr="00BB1AC8" w14:paraId="1E0946C8" w14:textId="77777777" w:rsidTr="008F4D0B">
        <w:trPr>
          <w:trHeight w:val="409"/>
        </w:trPr>
        <w:tc>
          <w:tcPr>
            <w:tcW w:w="1890" w:type="pct"/>
            <w:vMerge w:val="restart"/>
            <w:shd w:val="clear" w:color="auto" w:fill="auto"/>
            <w:noWrap/>
            <w:vAlign w:val="center"/>
            <w:hideMark/>
          </w:tcPr>
          <w:p w14:paraId="0800894D" w14:textId="77777777" w:rsidR="00A72765" w:rsidRPr="00BB1AC8" w:rsidRDefault="00A72765" w:rsidP="0060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разделов расходов</w:t>
            </w:r>
          </w:p>
        </w:tc>
        <w:tc>
          <w:tcPr>
            <w:tcW w:w="1069" w:type="pct"/>
            <w:vMerge w:val="restart"/>
            <w:shd w:val="clear" w:color="auto" w:fill="auto"/>
            <w:vAlign w:val="center"/>
            <w:hideMark/>
          </w:tcPr>
          <w:p w14:paraId="179FF929" w14:textId="3AC91B99" w:rsidR="00A72765" w:rsidRPr="00BB1AC8" w:rsidRDefault="00A72765" w:rsidP="00D31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Первоначальный                план на </w:t>
            </w:r>
            <w:r w:rsidR="00A05866"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B548F5"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617250"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год,  </w:t>
            </w:r>
            <w:r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тыс. рублей                               (решение Совета                  депутатов                                        от </w:t>
            </w:r>
            <w:r w:rsidR="00A36797"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 w:rsidR="00B548F5"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  <w:r w:rsidR="00D31CE6"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.12.</w:t>
            </w:r>
            <w:r w:rsidR="00A05866"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2024</w:t>
            </w:r>
            <w:r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№ </w:t>
            </w:r>
            <w:r w:rsidR="00B548F5"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44</w:t>
            </w:r>
            <w:r w:rsidR="00D31CE6"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45" w:type="pct"/>
            <w:vMerge w:val="restart"/>
            <w:shd w:val="clear" w:color="auto" w:fill="auto"/>
            <w:vAlign w:val="center"/>
            <w:hideMark/>
          </w:tcPr>
          <w:p w14:paraId="6F26577C" w14:textId="27DB227D" w:rsidR="00A72765" w:rsidRPr="00BB1AC8" w:rsidRDefault="00A72765" w:rsidP="00B91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Уточненный                план на </w:t>
            </w:r>
            <w:r w:rsidR="00A05866"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202</w:t>
            </w:r>
            <w:r w:rsidR="00B548F5"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617250"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год,  </w:t>
            </w:r>
            <w:r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тыс. рублей                               (решение Совета                  депутатов                                        </w:t>
            </w:r>
            <w:r w:rsidR="00B548F5"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 24.12.2025                                                                                                № 110</w:t>
            </w:r>
            <w:r w:rsidR="00E22B78"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96" w:type="pct"/>
            <w:gridSpan w:val="2"/>
            <w:shd w:val="clear" w:color="auto" w:fill="auto"/>
            <w:vAlign w:val="center"/>
            <w:hideMark/>
          </w:tcPr>
          <w:p w14:paraId="2CF715BA" w14:textId="77777777" w:rsidR="00A72765" w:rsidRPr="00BB1AC8" w:rsidRDefault="00A72765" w:rsidP="0060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Отклонение (+/-)</w:t>
            </w:r>
          </w:p>
        </w:tc>
      </w:tr>
      <w:tr w:rsidR="00A72765" w:rsidRPr="00BB1AC8" w14:paraId="3E0F57F7" w14:textId="77777777" w:rsidTr="008F4D0B">
        <w:trPr>
          <w:trHeight w:val="552"/>
        </w:trPr>
        <w:tc>
          <w:tcPr>
            <w:tcW w:w="1890" w:type="pct"/>
            <w:vMerge/>
            <w:vAlign w:val="center"/>
            <w:hideMark/>
          </w:tcPr>
          <w:p w14:paraId="64ED21B3" w14:textId="77777777" w:rsidR="00A72765" w:rsidRPr="00BB1AC8" w:rsidRDefault="00A72765" w:rsidP="00607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9" w:type="pct"/>
            <w:vMerge/>
            <w:vAlign w:val="center"/>
            <w:hideMark/>
          </w:tcPr>
          <w:p w14:paraId="7832AEF5" w14:textId="77777777" w:rsidR="00A72765" w:rsidRPr="00BB1AC8" w:rsidRDefault="00A72765" w:rsidP="00607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5" w:type="pct"/>
            <w:vMerge/>
            <w:vAlign w:val="center"/>
            <w:hideMark/>
          </w:tcPr>
          <w:p w14:paraId="4B6EF287" w14:textId="77777777" w:rsidR="00A72765" w:rsidRPr="00BB1AC8" w:rsidRDefault="00A72765" w:rsidP="00607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14:paraId="7A5AF2E4" w14:textId="77777777" w:rsidR="00A72765" w:rsidRPr="00BB1AC8" w:rsidRDefault="00A72765" w:rsidP="0060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0E250A78" w14:textId="77777777" w:rsidR="00A72765" w:rsidRPr="00BB1AC8" w:rsidRDefault="00A72765" w:rsidP="0060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%</w:t>
            </w:r>
          </w:p>
        </w:tc>
      </w:tr>
      <w:tr w:rsidR="00A72765" w:rsidRPr="00BB1AC8" w14:paraId="624BF16A" w14:textId="77777777" w:rsidTr="008F4D0B">
        <w:trPr>
          <w:trHeight w:val="213"/>
        </w:trPr>
        <w:tc>
          <w:tcPr>
            <w:tcW w:w="1890" w:type="pct"/>
            <w:shd w:val="clear" w:color="auto" w:fill="auto"/>
            <w:vAlign w:val="center"/>
            <w:hideMark/>
          </w:tcPr>
          <w:p w14:paraId="6DAE654F" w14:textId="77777777" w:rsidR="00A72765" w:rsidRPr="00BB1AC8" w:rsidRDefault="00A72765" w:rsidP="0060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69" w:type="pct"/>
            <w:shd w:val="clear" w:color="auto" w:fill="auto"/>
            <w:vAlign w:val="center"/>
            <w:hideMark/>
          </w:tcPr>
          <w:p w14:paraId="56718BF2" w14:textId="77777777" w:rsidR="00A72765" w:rsidRPr="00BB1AC8" w:rsidRDefault="00A72765" w:rsidP="0060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5" w:type="pct"/>
            <w:shd w:val="clear" w:color="auto" w:fill="auto"/>
            <w:vAlign w:val="center"/>
            <w:hideMark/>
          </w:tcPr>
          <w:p w14:paraId="5D12B3AE" w14:textId="77777777" w:rsidR="00A72765" w:rsidRPr="00BB1AC8" w:rsidRDefault="00A72765" w:rsidP="0060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7" w:type="pct"/>
            <w:shd w:val="clear" w:color="000000" w:fill="FFFFFF"/>
            <w:vAlign w:val="center"/>
            <w:hideMark/>
          </w:tcPr>
          <w:p w14:paraId="31840236" w14:textId="77777777" w:rsidR="00A72765" w:rsidRPr="00BB1AC8" w:rsidRDefault="00A72765" w:rsidP="0060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  <w:hideMark/>
          </w:tcPr>
          <w:p w14:paraId="3055AFF4" w14:textId="77777777" w:rsidR="00A72765" w:rsidRPr="00BB1AC8" w:rsidRDefault="00A72765" w:rsidP="0060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B1AC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F64CA2" w:rsidRPr="00BB1AC8" w14:paraId="500CE064" w14:textId="77777777" w:rsidTr="008F025B">
        <w:trPr>
          <w:trHeight w:val="54"/>
        </w:trPr>
        <w:tc>
          <w:tcPr>
            <w:tcW w:w="1890" w:type="pct"/>
            <w:shd w:val="clear" w:color="auto" w:fill="auto"/>
            <w:vAlign w:val="center"/>
            <w:hideMark/>
          </w:tcPr>
          <w:p w14:paraId="16795E2E" w14:textId="77777777" w:rsidR="00F64CA2" w:rsidRPr="00BB1AC8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A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C90D" w14:textId="1E06244F" w:rsidR="00F64CA2" w:rsidRPr="00BB1AC8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BB1AC8">
              <w:rPr>
                <w:rFonts w:ascii="Times New Roman" w:hAnsi="Times New Roman" w:cs="Times New Roman"/>
                <w:sz w:val="14"/>
                <w:szCs w:val="14"/>
              </w:rPr>
              <w:t>15 696,6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D65C" w14:textId="6CABB21A" w:rsidR="00F64CA2" w:rsidRPr="00BB1AC8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BB1AC8">
              <w:rPr>
                <w:rFonts w:ascii="Times New Roman" w:hAnsi="Times New Roman" w:cs="Times New Roman"/>
                <w:sz w:val="14"/>
                <w:szCs w:val="14"/>
              </w:rPr>
              <w:t>17 880,7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4AB5" w14:textId="11DC939F" w:rsidR="00F64CA2" w:rsidRPr="00BB1AC8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BB1AC8">
              <w:rPr>
                <w:rFonts w:ascii="Times New Roman" w:hAnsi="Times New Roman" w:cs="Times New Roman"/>
                <w:sz w:val="14"/>
                <w:szCs w:val="14"/>
              </w:rPr>
              <w:t>2 184,10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DFF1" w14:textId="5617FE1F" w:rsidR="00F64CA2" w:rsidRPr="00BB1AC8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BB1AC8">
              <w:rPr>
                <w:rFonts w:ascii="Times New Roman" w:hAnsi="Times New Roman" w:cs="Times New Roman"/>
                <w:sz w:val="14"/>
                <w:szCs w:val="14"/>
              </w:rPr>
              <w:t>13,9</w:t>
            </w:r>
          </w:p>
        </w:tc>
      </w:tr>
      <w:tr w:rsidR="00F64CA2" w:rsidRPr="00F64CA2" w14:paraId="795C4669" w14:textId="77777777" w:rsidTr="008F025B">
        <w:trPr>
          <w:trHeight w:val="63"/>
        </w:trPr>
        <w:tc>
          <w:tcPr>
            <w:tcW w:w="1890" w:type="pct"/>
            <w:shd w:val="clear" w:color="auto" w:fill="auto"/>
            <w:vAlign w:val="center"/>
            <w:hideMark/>
          </w:tcPr>
          <w:p w14:paraId="19092CE1" w14:textId="77777777" w:rsidR="00F64CA2" w:rsidRPr="00BB1AC8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1A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7155" w14:textId="717CD06A" w:rsidR="00F64CA2" w:rsidRPr="00BB1AC8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BB1AC8">
              <w:rPr>
                <w:rFonts w:ascii="Times New Roman" w:hAnsi="Times New Roman" w:cs="Times New Roman"/>
                <w:sz w:val="14"/>
                <w:szCs w:val="14"/>
              </w:rPr>
              <w:t>342,6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8932" w14:textId="5C545496" w:rsidR="00F64CA2" w:rsidRPr="00BB1AC8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BB1AC8">
              <w:rPr>
                <w:rFonts w:ascii="Times New Roman" w:hAnsi="Times New Roman" w:cs="Times New Roman"/>
                <w:sz w:val="14"/>
                <w:szCs w:val="14"/>
              </w:rPr>
              <w:t>345,0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094D" w14:textId="2A3DF5DB" w:rsidR="00F64CA2" w:rsidRPr="00BB1AC8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BB1AC8">
              <w:rPr>
                <w:rFonts w:ascii="Times New Roman" w:hAnsi="Times New Roman" w:cs="Times New Roman"/>
                <w:sz w:val="14"/>
                <w:szCs w:val="14"/>
              </w:rPr>
              <w:t>2,40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830C" w14:textId="260D9399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BB1AC8">
              <w:rPr>
                <w:rFonts w:ascii="Times New Roman" w:hAnsi="Times New Roman" w:cs="Times New Roman"/>
                <w:sz w:val="14"/>
                <w:szCs w:val="14"/>
              </w:rPr>
              <w:t>0,7</w:t>
            </w:r>
          </w:p>
        </w:tc>
      </w:tr>
      <w:tr w:rsidR="00F64CA2" w:rsidRPr="00F64CA2" w14:paraId="21732269" w14:textId="77777777" w:rsidTr="008F025B">
        <w:trPr>
          <w:trHeight w:val="268"/>
        </w:trPr>
        <w:tc>
          <w:tcPr>
            <w:tcW w:w="189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062F71" w14:textId="77777777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Национальная безопасность и </w:t>
            </w:r>
            <w:r w:rsidRPr="00F64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E149" w14:textId="71E42188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576,3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8231" w14:textId="57E74D26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1 129,4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4F04" w14:textId="5F8796A0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553,10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35A7" w14:textId="6FAA6093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96,0</w:t>
            </w:r>
          </w:p>
        </w:tc>
      </w:tr>
      <w:tr w:rsidR="00F64CA2" w:rsidRPr="00F64CA2" w14:paraId="40CDEFCB" w14:textId="77777777" w:rsidTr="008F025B">
        <w:trPr>
          <w:trHeight w:val="77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C858" w14:textId="77777777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1CCA2" w14:textId="7647C92E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2 354,3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43592" w14:textId="3AFDEB90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30 292,5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1042" w14:textId="3A42C4E9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27 938,20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953D" w14:textId="2E88F111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1 186,7</w:t>
            </w:r>
          </w:p>
        </w:tc>
      </w:tr>
      <w:tr w:rsidR="00F64CA2" w:rsidRPr="00F64CA2" w14:paraId="2F132DF0" w14:textId="77777777" w:rsidTr="008F025B">
        <w:trPr>
          <w:trHeight w:val="126"/>
        </w:trPr>
        <w:tc>
          <w:tcPr>
            <w:tcW w:w="18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752626" w14:textId="77777777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4CC2" w14:textId="5694EB85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5 303,0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76DC" w14:textId="2A1C3F0F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21 764,9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9B3C" w14:textId="18ABF1F3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16 461,90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00F3" w14:textId="176DC668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310,4</w:t>
            </w:r>
          </w:p>
        </w:tc>
      </w:tr>
      <w:tr w:rsidR="00F64CA2" w:rsidRPr="00F64CA2" w14:paraId="67A4E174" w14:textId="77777777" w:rsidTr="008F025B">
        <w:trPr>
          <w:trHeight w:val="184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2ADB" w14:textId="77777777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BECA" w14:textId="7AF0F5B4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442C" w14:textId="2A5C47DE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F7F9" w14:textId="69613010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B079" w14:textId="507DBD10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F64CA2" w:rsidRPr="00F64CA2" w14:paraId="5EDD0DA2" w14:textId="77777777" w:rsidTr="008F025B">
        <w:trPr>
          <w:trHeight w:val="160"/>
        </w:trPr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14A1" w14:textId="77777777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3722" w14:textId="02CAF432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39,0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FA9A" w14:textId="3F06CC6D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74,8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CB7A" w14:textId="02DD362A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35,80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BF83" w14:textId="7B739516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91,8</w:t>
            </w:r>
          </w:p>
        </w:tc>
      </w:tr>
      <w:tr w:rsidR="00F64CA2" w:rsidRPr="00F64CA2" w14:paraId="48BB4534" w14:textId="77777777" w:rsidTr="008F025B">
        <w:trPr>
          <w:trHeight w:val="176"/>
        </w:trPr>
        <w:tc>
          <w:tcPr>
            <w:tcW w:w="189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60E23B" w14:textId="77777777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DE3A" w14:textId="1C2B772A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18 519,0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4D62" w14:textId="4A874EB7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25 543,2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7B2D" w14:textId="43E38EC2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7 024,20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2745" w14:textId="0BE87EDF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37,9</w:t>
            </w:r>
          </w:p>
        </w:tc>
      </w:tr>
      <w:tr w:rsidR="00F64CA2" w:rsidRPr="00F64CA2" w14:paraId="72C41319" w14:textId="77777777" w:rsidTr="008F025B">
        <w:trPr>
          <w:trHeight w:val="112"/>
        </w:trPr>
        <w:tc>
          <w:tcPr>
            <w:tcW w:w="189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AC23" w14:textId="77777777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A928" w14:textId="0FDD7CE2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59B1" w14:textId="1815306B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C64D" w14:textId="7157F50B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3A22" w14:textId="5660A480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0,0</w:t>
            </w:r>
          </w:p>
        </w:tc>
      </w:tr>
      <w:tr w:rsidR="00F64CA2" w:rsidRPr="00F64CA2" w14:paraId="7EEFD0BB" w14:textId="77777777" w:rsidTr="008F025B">
        <w:trPr>
          <w:trHeight w:val="60"/>
        </w:trPr>
        <w:tc>
          <w:tcPr>
            <w:tcW w:w="1890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A3E2" w14:textId="77777777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1467" w14:textId="5493A5EE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546,5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A48F" w14:textId="3F5176B9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634,6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E695" w14:textId="33447A30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88,10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936F" w14:textId="65105B40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16,1</w:t>
            </w:r>
          </w:p>
        </w:tc>
      </w:tr>
      <w:tr w:rsidR="00F64CA2" w:rsidRPr="00F64CA2" w14:paraId="6683A447" w14:textId="77777777" w:rsidTr="008F025B">
        <w:trPr>
          <w:trHeight w:val="54"/>
        </w:trPr>
        <w:tc>
          <w:tcPr>
            <w:tcW w:w="1890" w:type="pct"/>
            <w:shd w:val="clear" w:color="auto" w:fill="auto"/>
            <w:vAlign w:val="center"/>
            <w:hideMark/>
          </w:tcPr>
          <w:p w14:paraId="51278ABF" w14:textId="77777777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C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A21E" w14:textId="3F89A1F5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1 678,0</w:t>
            </w: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45D9" w14:textId="1E170993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1 881,0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E4D81" w14:textId="74D71082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203,00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2622" w14:textId="79A14FB2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12,1</w:t>
            </w:r>
          </w:p>
        </w:tc>
      </w:tr>
      <w:tr w:rsidR="00F64CA2" w:rsidRPr="00F64CA2" w14:paraId="70567065" w14:textId="77777777" w:rsidTr="008F025B">
        <w:trPr>
          <w:trHeight w:val="109"/>
        </w:trPr>
        <w:tc>
          <w:tcPr>
            <w:tcW w:w="1890" w:type="pct"/>
            <w:shd w:val="clear" w:color="auto" w:fill="auto"/>
            <w:vAlign w:val="center"/>
            <w:hideMark/>
          </w:tcPr>
          <w:p w14:paraId="634229A5" w14:textId="77777777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64C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РАСХОДЫ ВСЕГО</w:t>
            </w:r>
          </w:p>
        </w:tc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9793" w14:textId="391E4307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45 055,3</w:t>
            </w:r>
          </w:p>
        </w:tc>
        <w:tc>
          <w:tcPr>
            <w:tcW w:w="1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7CD2C" w14:textId="58FE4420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99 546,1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0B0C" w14:textId="2D885EA3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54 490,80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7AC9" w14:textId="63A352FA" w:rsidR="00F64CA2" w:rsidRPr="00F64CA2" w:rsidRDefault="00F64CA2" w:rsidP="00F6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64CA2">
              <w:rPr>
                <w:rFonts w:ascii="Times New Roman" w:hAnsi="Times New Roman" w:cs="Times New Roman"/>
                <w:sz w:val="14"/>
                <w:szCs w:val="14"/>
              </w:rPr>
              <w:t>120,9</w:t>
            </w:r>
          </w:p>
        </w:tc>
      </w:tr>
    </w:tbl>
    <w:p w14:paraId="25ECCEB0" w14:textId="77777777" w:rsidR="00B916E2" w:rsidRPr="00F64CA2" w:rsidRDefault="00A96EBE" w:rsidP="00A96EBE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4C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1C558CE5" w14:textId="702CE17F" w:rsidR="00594455" w:rsidRPr="007B15D0" w:rsidRDefault="00011206" w:rsidP="00594455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в бюджет сельского поселения изменения вносились семь раз. Первоначальный бюджет - решение Совета депутатов сельского поселения </w:t>
      </w:r>
      <w:r w:rsidRPr="00011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23.12.2024 № 44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1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сельского поселения </w:t>
      </w:r>
      <w:proofErr w:type="spellStart"/>
      <w:r w:rsidRPr="00011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Pr="0001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и плановый период 2026 и 2027 годов»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последующим оформлением решений Совета депутатов сельского поселения: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18.02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31.03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23.06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07.10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24.11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.12.2025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594455" w:rsidRPr="005944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46B080" w14:textId="2367CC38" w:rsidR="00ED7DC5" w:rsidRPr="00ED7DC5" w:rsidRDefault="0011456A" w:rsidP="00A96EBE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D7D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7D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Контрольно-счетная палата обращает внимание, </w:t>
      </w:r>
      <w:r w:rsidR="00ED7DC5" w:rsidRPr="00ED7D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</w:t>
      </w:r>
      <w:r w:rsidRPr="00ED7D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</w:t>
      </w:r>
      <w:r w:rsidR="00ED7DC5" w:rsidRPr="00ED7D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D7DC5" w:rsidRPr="00ED7DC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на официальном сайте размещена не в полном объёме информация                      о внесении изменений в решение Совета депутатом о бюджете                              на очередной финансовый год и плановый период, что в свою очередь </w:t>
      </w:r>
      <w:r w:rsidR="00ED7DC5" w:rsidRPr="00ED7D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является нарушением принципа прозрачности (открытости) бюджетной системы, установленного статьей 36 Бюджетного кодекса Российской Федерации.</w:t>
      </w:r>
    </w:p>
    <w:p w14:paraId="76B84316" w14:textId="6964E3E2" w:rsidR="00A96EBE" w:rsidRPr="00BB1AC8" w:rsidRDefault="00A96EBE" w:rsidP="00A96EBE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3 статьи 217 Б</w:t>
      </w:r>
      <w:r w:rsidR="00EE6062"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>К РФ</w:t>
      </w:r>
      <w:r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решением Совета депутатов сельского поселения </w:t>
      </w:r>
      <w:r w:rsidR="00BB1AC8"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23.12.2024 № 44 «О бюджете сельского поселения </w:t>
      </w:r>
      <w:proofErr w:type="spellStart"/>
      <w:r w:rsidR="00BB1AC8"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BB1AC8"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и плановый период 2026 и 2027 годов»</w:t>
      </w:r>
      <w:r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определены основания внесения в </w:t>
      </w:r>
      <w:r w:rsidR="00A05866"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B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изменений в сводную бюджетную роспись без внесения изменений в решение о бюджете сельского поселения.</w:t>
      </w:r>
    </w:p>
    <w:p w14:paraId="7B5F11BB" w14:textId="61E77F93" w:rsidR="000935C7" w:rsidRPr="00FD3BF7" w:rsidRDefault="00A96EBE" w:rsidP="00A96EBE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сравнении с первоначально утвержденным планом на </w:t>
      </w:r>
      <w:r w:rsidR="00A05866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расходы по разделам</w:t>
      </w:r>
      <w:r w:rsidR="000935C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классификации не уменьшались.</w:t>
      </w:r>
    </w:p>
    <w:p w14:paraId="163B000F" w14:textId="728792F7" w:rsidR="00A96EBE" w:rsidRPr="00FD3BF7" w:rsidRDefault="00A96EBE" w:rsidP="00A96EBE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Рост расходов отмечается по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разделам: «Национальная экономика» на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27 938,2</w:t>
      </w:r>
      <w:r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12,9</w:t>
      </w:r>
      <w:r w:rsidR="006323AE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раза, «Жилищно-коммунальное хозяйство» на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16 461,9</w:t>
      </w:r>
      <w:r w:rsidR="006323AE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4,1</w:t>
      </w:r>
      <w:r w:rsidR="006323AE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раза, </w:t>
      </w:r>
      <w:r w:rsidR="006323AE" w:rsidRPr="00FD3BF7">
        <w:rPr>
          <w:rFonts w:ascii="Times New Roman" w:hAnsi="Times New Roman" w:cs="Times New Roman"/>
          <w:bCs/>
          <w:sz w:val="28"/>
          <w:szCs w:val="28"/>
        </w:rPr>
        <w:t xml:space="preserve">«Образование» </w:t>
      </w:r>
      <w:r w:rsidR="006323AE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35,8</w:t>
      </w:r>
      <w:r w:rsidR="006323AE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91,8</w:t>
      </w:r>
      <w:r w:rsidR="006323AE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«Физическая культура и спорт» на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203,0</w:t>
      </w:r>
      <w:r w:rsidR="006323AE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12,1</w:t>
      </w:r>
      <w:r w:rsidR="006323AE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</w:t>
      </w:r>
      <w:r w:rsidR="008C3E2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23AE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«Национальная безопасность и правоохранительная деятельность» на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553,1</w:t>
      </w:r>
      <w:r w:rsidR="006323AE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6323AE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,0 %,  «С</w:t>
      </w:r>
      <w:r w:rsidR="006323AE" w:rsidRPr="00FD3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оциальная политика</w:t>
      </w:r>
      <w:r w:rsidR="006323AE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88,1</w:t>
      </w:r>
      <w:r w:rsidR="006323AE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16,1</w:t>
      </w:r>
      <w:r w:rsidR="006323AE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r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«Общегосударственные вопросы» на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2 184,1</w:t>
      </w:r>
      <w:r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13,9</w:t>
      </w:r>
      <w:r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«Культура и кинематография» на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7 024,2</w:t>
      </w:r>
      <w:r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37,9</w:t>
      </w:r>
      <w:r w:rsidR="008C3E2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4 %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, «Национальная оборона»</w:t>
      </w:r>
      <w:r w:rsidR="00FD3BF7" w:rsidRPr="00FD3BF7">
        <w:t xml:space="preserve"> </w:t>
      </w:r>
      <w:r w:rsidR="00FD3BF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2,4 тыс. рублей или 0,7 %</w:t>
      </w:r>
      <w:r w:rsidR="008C3E27"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D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DD09BA3" w14:textId="319E574B" w:rsidR="00A96EBE" w:rsidRPr="00FD3BF7" w:rsidRDefault="00A96EBE" w:rsidP="00A96EBE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3BF7">
        <w:rPr>
          <w:rFonts w:ascii="Times New Roman" w:hAnsi="Times New Roman" w:cs="Times New Roman"/>
          <w:bCs/>
          <w:sz w:val="28"/>
          <w:szCs w:val="28"/>
        </w:rPr>
        <w:t xml:space="preserve">Не предусмотрены первоначальным и уточненным планом </w:t>
      </w:r>
      <w:r w:rsidRPr="00FD3BF7">
        <w:rPr>
          <w:rFonts w:ascii="Times New Roman" w:hAnsi="Times New Roman" w:cs="Times New Roman"/>
          <w:bCs/>
          <w:sz w:val="28"/>
          <w:szCs w:val="28"/>
        </w:rPr>
        <w:br/>
        <w:t xml:space="preserve">и отсутствовали в </w:t>
      </w:r>
      <w:r w:rsidR="00A05866" w:rsidRPr="00FD3BF7">
        <w:rPr>
          <w:rFonts w:ascii="Times New Roman" w:hAnsi="Times New Roman" w:cs="Times New Roman"/>
          <w:bCs/>
          <w:sz w:val="28"/>
          <w:szCs w:val="28"/>
        </w:rPr>
        <w:t>2025</w:t>
      </w:r>
      <w:r w:rsidRPr="00FD3BF7">
        <w:rPr>
          <w:rFonts w:ascii="Times New Roman" w:hAnsi="Times New Roman" w:cs="Times New Roman"/>
          <w:bCs/>
          <w:sz w:val="28"/>
          <w:szCs w:val="28"/>
        </w:rPr>
        <w:t xml:space="preserve"> году расходы по разделам «Здравоохранение» </w:t>
      </w:r>
      <w:r w:rsidRPr="00FD3BF7">
        <w:rPr>
          <w:rFonts w:ascii="Times New Roman" w:hAnsi="Times New Roman" w:cs="Times New Roman"/>
          <w:bCs/>
          <w:sz w:val="28"/>
          <w:szCs w:val="28"/>
        </w:rPr>
        <w:br/>
        <w:t>и «Охрана окружающей среды».</w:t>
      </w:r>
    </w:p>
    <w:p w14:paraId="56EFAB68" w14:textId="79CE132A" w:rsidR="00A96EBE" w:rsidRDefault="00A96EBE" w:rsidP="00A96EBE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5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  <w:t xml:space="preserve">Исполнение расходной части бюджета сельского поселения </w:t>
      </w:r>
      <w:proofErr w:type="spellStart"/>
      <w:r w:rsidR="008C3E27" w:rsidRPr="00695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Селиярово</w:t>
      </w:r>
      <w:proofErr w:type="spellEnd"/>
      <w:r w:rsidR="008C3E27" w:rsidRPr="00695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5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05866" w:rsidRPr="00695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695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 разрезе разделов бюджетной классификации представлено</w:t>
      </w:r>
      <w:r w:rsidR="008C3E27" w:rsidRPr="00695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5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Таблице 4.</w:t>
      </w:r>
    </w:p>
    <w:p w14:paraId="71C22D5D" w14:textId="77777777" w:rsidR="00695EAC" w:rsidRPr="00695EAC" w:rsidRDefault="00695EAC" w:rsidP="00A96EBE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5E5934" w14:textId="4862D3F5" w:rsidR="008914B3" w:rsidRPr="00695EAC" w:rsidRDefault="008914B3" w:rsidP="00D033A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95EAC">
        <w:rPr>
          <w:rFonts w:ascii="Times New Roman" w:hAnsi="Times New Roman" w:cs="Times New Roman"/>
          <w:sz w:val="28"/>
          <w:szCs w:val="28"/>
        </w:rPr>
        <w:t xml:space="preserve">     </w:t>
      </w:r>
      <w:r w:rsidRPr="00695EAC">
        <w:rPr>
          <w:rFonts w:ascii="Times New Roman" w:hAnsi="Times New Roman" w:cs="Times New Roman"/>
          <w:sz w:val="18"/>
          <w:szCs w:val="18"/>
        </w:rPr>
        <w:t xml:space="preserve">Таблица </w:t>
      </w:r>
      <w:r w:rsidR="00F1731E" w:rsidRPr="00695EAC">
        <w:rPr>
          <w:rFonts w:ascii="Times New Roman" w:hAnsi="Times New Roman" w:cs="Times New Roman"/>
          <w:sz w:val="18"/>
          <w:szCs w:val="18"/>
        </w:rPr>
        <w:t>4</w:t>
      </w:r>
    </w:p>
    <w:p w14:paraId="5F90E8F2" w14:textId="77777777" w:rsidR="0019628E" w:rsidRPr="00695EAC" w:rsidRDefault="0019628E" w:rsidP="008C3876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695EAC">
        <w:rPr>
          <w:rFonts w:ascii="Times New Roman" w:hAnsi="Times New Roman" w:cs="Times New Roman"/>
          <w:sz w:val="16"/>
          <w:szCs w:val="16"/>
        </w:rPr>
        <w:t>тыс. рублей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567"/>
        <w:gridCol w:w="1753"/>
        <w:gridCol w:w="1880"/>
        <w:gridCol w:w="1480"/>
        <w:gridCol w:w="1407"/>
      </w:tblGrid>
      <w:tr w:rsidR="00EC7AF7" w:rsidRPr="00695EAC" w14:paraId="5BE238E8" w14:textId="77777777" w:rsidTr="00E22707">
        <w:trPr>
          <w:trHeight w:val="58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6993" w14:textId="77777777" w:rsidR="008914B3" w:rsidRPr="00695EAC" w:rsidRDefault="008914B3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разделов расходов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0830" w14:textId="01C2693E" w:rsidR="008914B3" w:rsidRPr="00695EAC" w:rsidRDefault="008914B3" w:rsidP="00A610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Уточненный план на </w:t>
            </w:r>
            <w:r w:rsidR="00A05866" w:rsidRPr="00695E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  <w:r w:rsidRPr="00695E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год, тыс. рублей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06D6" w14:textId="73FEDEA8" w:rsidR="008914B3" w:rsidRPr="00695EAC" w:rsidRDefault="008914B3" w:rsidP="00A610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Исполнено за </w:t>
            </w:r>
            <w:r w:rsidR="00A05866" w:rsidRPr="00695E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2025</w:t>
            </w:r>
            <w:r w:rsidRPr="00695E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год, тыс. рублей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FAB6" w14:textId="77777777" w:rsidR="008914B3" w:rsidRPr="00695EAC" w:rsidRDefault="008914B3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Отклонение (+/-), тыс. рублей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F016" w14:textId="77777777" w:rsidR="008914B3" w:rsidRPr="00695EAC" w:rsidRDefault="008914B3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 исполнения</w:t>
            </w:r>
          </w:p>
        </w:tc>
      </w:tr>
      <w:tr w:rsidR="00EC7AF7" w:rsidRPr="00695EAC" w14:paraId="4AC18AA4" w14:textId="77777777" w:rsidTr="00E22707">
        <w:trPr>
          <w:trHeight w:val="13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0FF9" w14:textId="77777777" w:rsidR="008914B3" w:rsidRPr="00695EAC" w:rsidRDefault="008914B3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8852" w14:textId="77777777" w:rsidR="008914B3" w:rsidRPr="00695EAC" w:rsidRDefault="008914B3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627E" w14:textId="77777777" w:rsidR="008914B3" w:rsidRPr="00695EAC" w:rsidRDefault="008914B3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5829" w14:textId="77777777" w:rsidR="008914B3" w:rsidRPr="00695EAC" w:rsidRDefault="008914B3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00C6" w14:textId="77777777" w:rsidR="008914B3" w:rsidRPr="00695EAC" w:rsidRDefault="008914B3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695EAC" w:rsidRPr="00695EAC" w14:paraId="779F92ED" w14:textId="77777777" w:rsidTr="008F025B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7FD4" w14:textId="77777777" w:rsidR="00695EAC" w:rsidRPr="00695EAC" w:rsidRDefault="00695EAC" w:rsidP="00695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E872" w14:textId="01A8418C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17 880,7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1DC7" w14:textId="2EE73DD9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13 594,5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3641" w14:textId="783C8B31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-4 286,2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4915" w14:textId="45B4C894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</w:tr>
      <w:tr w:rsidR="00695EAC" w:rsidRPr="00695EAC" w14:paraId="39A62D25" w14:textId="77777777" w:rsidTr="008F025B">
        <w:trPr>
          <w:trHeight w:val="25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884E" w14:textId="77777777" w:rsidR="00695EAC" w:rsidRPr="00695EAC" w:rsidRDefault="00695EAC" w:rsidP="00695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Национальная оборона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DFC10" w14:textId="437FBC0B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E8F4" w14:textId="165DC984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84C5" w14:textId="2708866D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793E" w14:textId="0D19C34A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695EAC" w:rsidRPr="00695EAC" w14:paraId="785E3B40" w14:textId="77777777" w:rsidTr="008F025B">
        <w:trPr>
          <w:trHeight w:val="58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B451" w14:textId="77777777" w:rsidR="00695EAC" w:rsidRPr="00695EAC" w:rsidRDefault="00695EAC" w:rsidP="00695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Национальная безопасность                     и правоохранительная деятельность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5308" w14:textId="3065B07F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1 129,4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17F2" w14:textId="4830BDF8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900,1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8809" w14:textId="10F4B806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-229,3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BB67" w14:textId="17448B5C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</w:tr>
      <w:tr w:rsidR="00695EAC" w:rsidRPr="00695EAC" w14:paraId="1585DB9C" w14:textId="77777777" w:rsidTr="008F025B">
        <w:trPr>
          <w:trHeight w:val="13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0879" w14:textId="77777777" w:rsidR="00695EAC" w:rsidRPr="00695EAC" w:rsidRDefault="00695EAC" w:rsidP="00695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FE78" w14:textId="3BA2FF58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30 292,5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2CBE" w14:textId="772AB246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27 960,8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4520" w14:textId="3C06296E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-2 331,7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96C5" w14:textId="5370407E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92,3</w:t>
            </w:r>
          </w:p>
        </w:tc>
      </w:tr>
      <w:tr w:rsidR="00695EAC" w:rsidRPr="00695EAC" w14:paraId="66E023B1" w14:textId="77777777" w:rsidTr="008F025B">
        <w:trPr>
          <w:trHeight w:val="4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B38E" w14:textId="77777777" w:rsidR="00695EAC" w:rsidRPr="00695EAC" w:rsidRDefault="00695EAC" w:rsidP="00695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3E27" w14:textId="14671252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21 764,9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49C3" w14:textId="51368085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12 663,6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B7C0" w14:textId="32ED5904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-9 101,3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C0888" w14:textId="567CBB1B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</w:tr>
      <w:tr w:rsidR="00695EAC" w:rsidRPr="00695EAC" w14:paraId="3A912A53" w14:textId="77777777" w:rsidTr="008F025B">
        <w:trPr>
          <w:trHeight w:val="12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38C8" w14:textId="77777777" w:rsidR="00695EAC" w:rsidRPr="00695EAC" w:rsidRDefault="00695EAC" w:rsidP="00695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Охрана окружающей среды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37AF" w14:textId="0A22CDAF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050D" w14:textId="74396200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47A58" w14:textId="58719960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6BC4" w14:textId="1915EFFD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95EAC" w:rsidRPr="00695EAC" w14:paraId="5C51C735" w14:textId="77777777" w:rsidTr="008F025B">
        <w:trPr>
          <w:trHeight w:val="12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901C" w14:textId="77777777" w:rsidR="00695EAC" w:rsidRPr="00695EAC" w:rsidRDefault="00695EAC" w:rsidP="00695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79D5" w14:textId="79A476E7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BD5D" w14:textId="35726C63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8296" w14:textId="01B4DE2C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7A40" w14:textId="12BBE70C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695EAC" w:rsidRPr="00695EAC" w14:paraId="3EBA0DFD" w14:textId="77777777" w:rsidTr="008F025B">
        <w:trPr>
          <w:trHeight w:val="5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33EA" w14:textId="77777777" w:rsidR="00695EAC" w:rsidRPr="00695EAC" w:rsidRDefault="00695EAC" w:rsidP="00695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74EB" w14:textId="4D9B7F84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25 543,2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A3E34" w14:textId="6177D8B9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17 409,1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1AC5" w14:textId="4DC20F04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-8 134,1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D526" w14:textId="28C6F62E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</w:tr>
      <w:tr w:rsidR="00695EAC" w:rsidRPr="00695EAC" w14:paraId="7B7D3586" w14:textId="77777777" w:rsidTr="008F025B">
        <w:trPr>
          <w:trHeight w:val="11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6E11" w14:textId="77777777" w:rsidR="00695EAC" w:rsidRPr="00695EAC" w:rsidRDefault="00695EAC" w:rsidP="00695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Здравоохранение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3CC5" w14:textId="73DF017F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2D0E" w14:textId="4D496D95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5A9D" w14:textId="14FDBE21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FB6D" w14:textId="6573B906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95EAC" w:rsidRPr="00695EAC" w14:paraId="65BA6CD9" w14:textId="77777777" w:rsidTr="008F025B">
        <w:trPr>
          <w:trHeight w:val="2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46FA" w14:textId="77777777" w:rsidR="00695EAC" w:rsidRPr="00695EAC" w:rsidRDefault="00695EAC" w:rsidP="00695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Социальная политика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8A82" w14:textId="238E0E7F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634,6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48514" w14:textId="1BCEE685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634,6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20AA" w14:textId="6B6E419F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EFC6" w14:textId="7FD871A3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  <w:tr w:rsidR="00695EAC" w:rsidRPr="00695EAC" w14:paraId="3F9E2FC9" w14:textId="77777777" w:rsidTr="008F025B">
        <w:trPr>
          <w:trHeight w:val="2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ACA8" w14:textId="77777777" w:rsidR="00695EAC" w:rsidRPr="00695EAC" w:rsidRDefault="00695EAC" w:rsidP="00695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6B1E" w14:textId="2D8C643D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1 881,0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3FAE" w14:textId="7DEE52E5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1 778,0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D1A0" w14:textId="3AEF1A1F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-103,0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B1AF" w14:textId="01C9E5B7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</w:tr>
      <w:tr w:rsidR="00695EAC" w:rsidRPr="00695EAC" w14:paraId="18176E5B" w14:textId="77777777" w:rsidTr="008F025B">
        <w:trPr>
          <w:trHeight w:val="22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081D" w14:textId="77777777" w:rsidR="00695EAC" w:rsidRPr="00695EAC" w:rsidRDefault="00695EAC" w:rsidP="00695E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РАСХОДЫ ВСЕГО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0F10" w14:textId="4FCB22EB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99 546,1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9A13" w14:textId="3F077673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75 360,5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ACC3" w14:textId="1C57F4E5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-24 185,6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70DB" w14:textId="755AA3DE" w:rsidR="00695EAC" w:rsidRPr="00695EAC" w:rsidRDefault="00695EAC" w:rsidP="00695E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5EAC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</w:tr>
    </w:tbl>
    <w:p w14:paraId="55F16902" w14:textId="1C675675" w:rsidR="00464C26" w:rsidRPr="00695EAC" w:rsidRDefault="00464C26" w:rsidP="00B128EC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7DF19A2" w14:textId="75582731" w:rsidR="004E2559" w:rsidRPr="00CF3870" w:rsidRDefault="004E2559" w:rsidP="004E2559">
      <w:pPr>
        <w:keepNext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сельского поселения </w:t>
      </w:r>
      <w:r w:rsidR="00CF3870"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23.12.2024 № 44 «О бюджете сельского поселения </w:t>
      </w:r>
      <w:proofErr w:type="spellStart"/>
      <w:r w:rsidR="00CF3870"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CF3870"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и плановый период 2026 и 2027 годов»</w:t>
      </w:r>
      <w:r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</w:t>
      </w:r>
      <w:r w:rsidR="00E22707"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F3870"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2707"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A05866"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F3870"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расходы бюджета на </w:t>
      </w:r>
      <w:r w:rsidR="00A05866"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утверждены в размере </w:t>
      </w:r>
      <w:r w:rsidR="00CF3870"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>99 546,1</w:t>
      </w:r>
      <w:r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Исполнение расходной части бюджета за </w:t>
      </w:r>
      <w:r w:rsidR="00A05866"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составило </w:t>
      </w:r>
      <w:r w:rsidR="00CF3870"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>75 360,5</w:t>
      </w:r>
      <w:r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CF3870"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75,7 </w:t>
      </w:r>
      <w:r w:rsidRPr="00CF3870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плановых показателей.</w:t>
      </w:r>
    </w:p>
    <w:p w14:paraId="74E7468C" w14:textId="1B7B1BCA" w:rsidR="004E2559" w:rsidRPr="00644A2E" w:rsidRDefault="004E2559" w:rsidP="004E2559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Сравнительная характеристика исполнения бюджета сельского поселения по расходам в разрезе разделов бюджетной классификации                   за </w:t>
      </w:r>
      <w:r w:rsidR="00A05866" w:rsidRPr="00644A2E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64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05866" w:rsidRPr="00644A2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64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представлена в Таблице 5.</w:t>
      </w:r>
    </w:p>
    <w:p w14:paraId="67339B6E" w14:textId="5276A696" w:rsidR="008914B3" w:rsidRPr="00644A2E" w:rsidRDefault="008914B3" w:rsidP="00417183">
      <w:pPr>
        <w:tabs>
          <w:tab w:val="left" w:pos="709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644A2E">
        <w:rPr>
          <w:rFonts w:ascii="Times New Roman" w:hAnsi="Times New Roman" w:cs="Times New Roman"/>
          <w:sz w:val="18"/>
          <w:szCs w:val="18"/>
        </w:rPr>
        <w:t xml:space="preserve">Таблица </w:t>
      </w:r>
      <w:r w:rsidR="00BD5495" w:rsidRPr="00644A2E">
        <w:rPr>
          <w:rFonts w:ascii="Times New Roman" w:hAnsi="Times New Roman" w:cs="Times New Roman"/>
          <w:sz w:val="18"/>
          <w:szCs w:val="18"/>
        </w:rPr>
        <w:t>5</w:t>
      </w:r>
    </w:p>
    <w:p w14:paraId="41DEBD14" w14:textId="77777777" w:rsidR="002A44A4" w:rsidRPr="00644A2E" w:rsidRDefault="002A44A4" w:rsidP="00B128E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644A2E">
        <w:rPr>
          <w:rFonts w:ascii="Times New Roman" w:hAnsi="Times New Roman" w:cs="Times New Roman"/>
          <w:sz w:val="16"/>
          <w:szCs w:val="16"/>
        </w:rPr>
        <w:t>тыс. рублей</w:t>
      </w:r>
    </w:p>
    <w:tbl>
      <w:tblPr>
        <w:tblW w:w="90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927"/>
        <w:gridCol w:w="1276"/>
        <w:gridCol w:w="992"/>
        <w:gridCol w:w="1134"/>
        <w:gridCol w:w="992"/>
        <w:gridCol w:w="1038"/>
        <w:gridCol w:w="1098"/>
      </w:tblGrid>
      <w:tr w:rsidR="00A61004" w:rsidRPr="00644A2E" w14:paraId="0B43C07B" w14:textId="77777777" w:rsidTr="00E22707">
        <w:trPr>
          <w:trHeight w:val="225"/>
        </w:trPr>
        <w:tc>
          <w:tcPr>
            <w:tcW w:w="640" w:type="dxa"/>
            <w:vMerge w:val="restart"/>
            <w:shd w:val="clear" w:color="auto" w:fill="auto"/>
            <w:vAlign w:val="center"/>
            <w:hideMark/>
          </w:tcPr>
          <w:p w14:paraId="1908743F" w14:textId="77777777" w:rsidR="00A61004" w:rsidRPr="00644A2E" w:rsidRDefault="00A61004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Раздел</w:t>
            </w:r>
          </w:p>
        </w:tc>
        <w:tc>
          <w:tcPr>
            <w:tcW w:w="1927" w:type="dxa"/>
            <w:vMerge w:val="restart"/>
            <w:shd w:val="clear" w:color="auto" w:fill="auto"/>
            <w:vAlign w:val="center"/>
            <w:hideMark/>
          </w:tcPr>
          <w:p w14:paraId="74604F67" w14:textId="77777777" w:rsidR="00A61004" w:rsidRPr="00644A2E" w:rsidRDefault="00A61004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14:paraId="2DD31D4D" w14:textId="7795848E" w:rsidR="00A61004" w:rsidRPr="00644A2E" w:rsidRDefault="00A05866" w:rsidP="00A610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2024</w:t>
            </w:r>
            <w:r w:rsidR="00A61004" w:rsidRPr="00644A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год</w:t>
            </w:r>
          </w:p>
        </w:tc>
        <w:tc>
          <w:tcPr>
            <w:tcW w:w="3128" w:type="dxa"/>
            <w:gridSpan w:val="3"/>
            <w:shd w:val="clear" w:color="auto" w:fill="auto"/>
            <w:vAlign w:val="center"/>
            <w:hideMark/>
          </w:tcPr>
          <w:p w14:paraId="1717E89E" w14:textId="04807E6E" w:rsidR="00A61004" w:rsidRPr="00644A2E" w:rsidRDefault="00A05866" w:rsidP="00A610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2025</w:t>
            </w:r>
            <w:r w:rsidR="00A61004" w:rsidRPr="00644A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год</w:t>
            </w:r>
          </w:p>
        </w:tc>
      </w:tr>
      <w:tr w:rsidR="00A61004" w:rsidRPr="00644A2E" w14:paraId="438443AD" w14:textId="77777777" w:rsidTr="00E22707">
        <w:trPr>
          <w:trHeight w:val="689"/>
        </w:trPr>
        <w:tc>
          <w:tcPr>
            <w:tcW w:w="640" w:type="dxa"/>
            <w:vMerge/>
            <w:vAlign w:val="center"/>
            <w:hideMark/>
          </w:tcPr>
          <w:p w14:paraId="413BE24F" w14:textId="77777777" w:rsidR="00A61004" w:rsidRPr="00644A2E" w:rsidRDefault="00A61004" w:rsidP="006E4E84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27" w:type="dxa"/>
            <w:vMerge/>
            <w:vAlign w:val="center"/>
            <w:hideMark/>
          </w:tcPr>
          <w:p w14:paraId="3165D04F" w14:textId="77777777" w:rsidR="00A61004" w:rsidRPr="00644A2E" w:rsidRDefault="00A61004" w:rsidP="006E4E84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F537D9" w14:textId="4E18DC1D" w:rsidR="00A61004" w:rsidRPr="00644A2E" w:rsidRDefault="00A61004" w:rsidP="00611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Исполнено за </w:t>
            </w:r>
            <w:r w:rsidR="00A05866" w:rsidRPr="00644A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2024</w:t>
            </w:r>
            <w:r w:rsidRPr="00644A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год, тыс. рублей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F6C4ECF" w14:textId="77777777" w:rsidR="00A61004" w:rsidRPr="00644A2E" w:rsidRDefault="00A61004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% исполнения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9181FE9" w14:textId="77777777" w:rsidR="00A61004" w:rsidRPr="00644A2E" w:rsidRDefault="00A61004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Доля в общем объеме расходов, 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8CF6C6" w14:textId="342FBD9E" w:rsidR="00A61004" w:rsidRPr="00644A2E" w:rsidRDefault="00A61004" w:rsidP="00611C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Исполнено за </w:t>
            </w:r>
            <w:r w:rsidR="00A05866" w:rsidRPr="00644A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2025</w:t>
            </w:r>
            <w:r w:rsidRPr="00644A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год, тыс. рублей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53E3EE8F" w14:textId="77777777" w:rsidR="00A61004" w:rsidRPr="00644A2E" w:rsidRDefault="00A61004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% исполнения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6A43BBB0" w14:textId="77777777" w:rsidR="00A61004" w:rsidRPr="00644A2E" w:rsidRDefault="00A61004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Доля в общем объеме расходов, %</w:t>
            </w:r>
          </w:p>
        </w:tc>
      </w:tr>
      <w:tr w:rsidR="00A61004" w:rsidRPr="00644A2E" w14:paraId="1926EA43" w14:textId="77777777" w:rsidTr="00E22707">
        <w:trPr>
          <w:trHeight w:val="225"/>
        </w:trPr>
        <w:tc>
          <w:tcPr>
            <w:tcW w:w="640" w:type="dxa"/>
            <w:shd w:val="clear" w:color="auto" w:fill="auto"/>
            <w:vAlign w:val="center"/>
            <w:hideMark/>
          </w:tcPr>
          <w:p w14:paraId="44251D89" w14:textId="77777777" w:rsidR="00A61004" w:rsidRPr="00644A2E" w:rsidRDefault="00A61004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14:paraId="5EEAFADE" w14:textId="77777777" w:rsidR="00A61004" w:rsidRPr="00644A2E" w:rsidRDefault="00A61004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A6F847" w14:textId="77777777" w:rsidR="00A61004" w:rsidRPr="00644A2E" w:rsidRDefault="00A61004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B8FAFA1" w14:textId="77777777" w:rsidR="00A61004" w:rsidRPr="00644A2E" w:rsidRDefault="00A61004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251ACCC" w14:textId="77777777" w:rsidR="00A61004" w:rsidRPr="00644A2E" w:rsidRDefault="00A61004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5EEAE0" w14:textId="77777777" w:rsidR="00A61004" w:rsidRPr="00644A2E" w:rsidRDefault="00A61004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14:paraId="0E6541E9" w14:textId="77777777" w:rsidR="00A61004" w:rsidRPr="00644A2E" w:rsidRDefault="00A61004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D9E3367" w14:textId="77777777" w:rsidR="00A61004" w:rsidRPr="00644A2E" w:rsidRDefault="00A61004" w:rsidP="006E4E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8</w:t>
            </w:r>
          </w:p>
        </w:tc>
      </w:tr>
      <w:tr w:rsidR="00644A2E" w:rsidRPr="00644A2E" w14:paraId="72FD5DDE" w14:textId="77777777" w:rsidTr="008F025B">
        <w:trPr>
          <w:trHeight w:val="270"/>
        </w:trPr>
        <w:tc>
          <w:tcPr>
            <w:tcW w:w="640" w:type="dxa"/>
            <w:shd w:val="clear" w:color="auto" w:fill="auto"/>
            <w:vAlign w:val="center"/>
            <w:hideMark/>
          </w:tcPr>
          <w:p w14:paraId="04F5B8C7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01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14:paraId="61BE52C1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933F" w14:textId="53D941C8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15 935,8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2CFA0" w14:textId="50BD762A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89,1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EAA5" w14:textId="0F6B0CC4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744A" w14:textId="18D57713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13 594,5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0523" w14:textId="5045CC66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E9C7" w14:textId="20BF3D3F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</w:tr>
      <w:tr w:rsidR="00644A2E" w:rsidRPr="00644A2E" w14:paraId="6EFBAB40" w14:textId="77777777" w:rsidTr="008F025B">
        <w:trPr>
          <w:trHeight w:val="125"/>
        </w:trPr>
        <w:tc>
          <w:tcPr>
            <w:tcW w:w="640" w:type="dxa"/>
            <w:shd w:val="clear" w:color="auto" w:fill="auto"/>
            <w:vAlign w:val="center"/>
            <w:hideMark/>
          </w:tcPr>
          <w:p w14:paraId="7D070109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14:paraId="10BFABFC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A3D0" w14:textId="639D6BB5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350,2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1E0E" w14:textId="2939E615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E178" w14:textId="2D3C799D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97F07" w14:textId="0412488A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345,0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AFF7E" w14:textId="4C759B11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5758" w14:textId="56CAB936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</w:tr>
      <w:tr w:rsidR="00644A2E" w:rsidRPr="00644A2E" w14:paraId="1BD466A3" w14:textId="77777777" w:rsidTr="008F025B">
        <w:trPr>
          <w:trHeight w:val="539"/>
        </w:trPr>
        <w:tc>
          <w:tcPr>
            <w:tcW w:w="640" w:type="dxa"/>
            <w:shd w:val="clear" w:color="auto" w:fill="auto"/>
            <w:vAlign w:val="center"/>
            <w:hideMark/>
          </w:tcPr>
          <w:p w14:paraId="47E59FC0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03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14:paraId="4F2E58FF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1D15" w14:textId="3A3024E2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612,7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D7E6E" w14:textId="6403CAE4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0698" w14:textId="008B700A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DDBE" w14:textId="0055CFA2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900,1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AAC5" w14:textId="770B1C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79,7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4539" w14:textId="005009CA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</w:tr>
      <w:tr w:rsidR="00644A2E" w:rsidRPr="00644A2E" w14:paraId="6CD1C74C" w14:textId="77777777" w:rsidTr="008F025B">
        <w:trPr>
          <w:trHeight w:val="112"/>
        </w:trPr>
        <w:tc>
          <w:tcPr>
            <w:tcW w:w="640" w:type="dxa"/>
            <w:shd w:val="clear" w:color="auto" w:fill="auto"/>
            <w:vAlign w:val="center"/>
            <w:hideMark/>
          </w:tcPr>
          <w:p w14:paraId="3E724744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04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14:paraId="4124E38E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8EFC" w14:textId="19943E76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30 912,0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2F91" w14:textId="672CF18F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953B" w14:textId="423BE81A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E42D" w14:textId="0F4401BE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27 960,8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9A32" w14:textId="3F0396C3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92,3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2FC8" w14:textId="07BB8E49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</w:tr>
      <w:tr w:rsidR="00644A2E" w:rsidRPr="00644A2E" w14:paraId="0BA09506" w14:textId="77777777" w:rsidTr="008F025B">
        <w:trPr>
          <w:trHeight w:val="185"/>
        </w:trPr>
        <w:tc>
          <w:tcPr>
            <w:tcW w:w="640" w:type="dxa"/>
            <w:shd w:val="clear" w:color="auto" w:fill="auto"/>
            <w:vAlign w:val="center"/>
            <w:hideMark/>
          </w:tcPr>
          <w:p w14:paraId="46D79EED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05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14:paraId="58F8CEBA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F8D3C" w14:textId="414E3905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23 269,5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2491" w14:textId="70EE5EFD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AC7D" w14:textId="03BEF884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AFAC6" w14:textId="505082F2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12 663,6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3CB8" w14:textId="3BBC5116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40ED" w14:textId="427F844C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</w:tr>
      <w:tr w:rsidR="00644A2E" w:rsidRPr="00644A2E" w14:paraId="3B75E64A" w14:textId="77777777" w:rsidTr="008F025B">
        <w:trPr>
          <w:trHeight w:val="240"/>
        </w:trPr>
        <w:tc>
          <w:tcPr>
            <w:tcW w:w="640" w:type="dxa"/>
            <w:shd w:val="clear" w:color="auto" w:fill="auto"/>
            <w:vAlign w:val="center"/>
            <w:hideMark/>
          </w:tcPr>
          <w:p w14:paraId="2A81C140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06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14:paraId="4EDF8552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8928" w14:textId="31032024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B2B9" w14:textId="5FF4D852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15254" w14:textId="4F1BBA6C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224D" w14:textId="75CBAC01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D03E" w14:textId="21929C59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C66B" w14:textId="1084D116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44A2E" w:rsidRPr="00644A2E" w14:paraId="766FC059" w14:textId="77777777" w:rsidTr="008F025B">
        <w:trPr>
          <w:trHeight w:val="83"/>
        </w:trPr>
        <w:tc>
          <w:tcPr>
            <w:tcW w:w="640" w:type="dxa"/>
            <w:shd w:val="clear" w:color="auto" w:fill="auto"/>
            <w:vAlign w:val="center"/>
            <w:hideMark/>
          </w:tcPr>
          <w:p w14:paraId="3510828B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07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14:paraId="556CEA48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B98D" w14:textId="5255E8CC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378F" w14:textId="44D0AF9A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1A8D" w14:textId="14ED8A74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7681" w14:textId="77E54001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0045" w14:textId="30D56B96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FC88" w14:textId="068D31D6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644A2E" w:rsidRPr="00644A2E" w14:paraId="20B7BBEB" w14:textId="77777777" w:rsidTr="008F025B">
        <w:trPr>
          <w:trHeight w:val="270"/>
        </w:trPr>
        <w:tc>
          <w:tcPr>
            <w:tcW w:w="640" w:type="dxa"/>
            <w:shd w:val="clear" w:color="auto" w:fill="auto"/>
            <w:vAlign w:val="center"/>
            <w:hideMark/>
          </w:tcPr>
          <w:p w14:paraId="38331975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08</w:t>
            </w:r>
          </w:p>
        </w:tc>
        <w:tc>
          <w:tcPr>
            <w:tcW w:w="192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728D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Культура и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44EA" w14:textId="71BD9822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17 980,4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BFF7" w14:textId="118255CD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436C" w14:textId="5022604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2DCD" w14:textId="51D47695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17 409,1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C15A" w14:textId="5ED61675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68,2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7628" w14:textId="562868A9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</w:tr>
      <w:tr w:rsidR="00644A2E" w:rsidRPr="00644A2E" w14:paraId="6EC56A0E" w14:textId="77777777" w:rsidTr="008F025B">
        <w:trPr>
          <w:trHeight w:val="177"/>
        </w:trPr>
        <w:tc>
          <w:tcPr>
            <w:tcW w:w="640" w:type="dxa"/>
            <w:shd w:val="clear" w:color="auto" w:fill="auto"/>
            <w:vAlign w:val="center"/>
          </w:tcPr>
          <w:p w14:paraId="43B0E29D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09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73F27C5F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Здравоохранение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3276" w14:textId="6743F349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ACB7" w14:textId="34D913D5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A5C6" w14:textId="06DAA3D4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866BD" w14:textId="0CCBC081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A10EA" w14:textId="7FA4C916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B9F4" w14:textId="6FC341FB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44A2E" w:rsidRPr="00644A2E" w14:paraId="675B410F" w14:textId="77777777" w:rsidTr="008F025B">
        <w:trPr>
          <w:trHeight w:val="109"/>
        </w:trPr>
        <w:tc>
          <w:tcPr>
            <w:tcW w:w="640" w:type="dxa"/>
            <w:shd w:val="clear" w:color="auto" w:fill="auto"/>
            <w:vAlign w:val="center"/>
            <w:hideMark/>
          </w:tcPr>
          <w:p w14:paraId="26827F91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10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14:paraId="7764A77A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F04C" w14:textId="30C7371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546,5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92EA" w14:textId="65993F66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E5DD" w14:textId="43222849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145F" w14:textId="10705882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634,6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4620" w14:textId="41001A7D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BE349" w14:textId="3C050E25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0,8</w:t>
            </w:r>
          </w:p>
        </w:tc>
      </w:tr>
      <w:tr w:rsidR="00644A2E" w:rsidRPr="00644A2E" w14:paraId="1500ACB3" w14:textId="77777777" w:rsidTr="008F025B">
        <w:trPr>
          <w:trHeight w:val="270"/>
        </w:trPr>
        <w:tc>
          <w:tcPr>
            <w:tcW w:w="640" w:type="dxa"/>
            <w:shd w:val="clear" w:color="auto" w:fill="auto"/>
            <w:vAlign w:val="center"/>
            <w:hideMark/>
          </w:tcPr>
          <w:p w14:paraId="32DBB89D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927" w:type="dxa"/>
            <w:shd w:val="clear" w:color="auto" w:fill="auto"/>
            <w:vAlign w:val="center"/>
            <w:hideMark/>
          </w:tcPr>
          <w:p w14:paraId="3246228C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sz w:val="15"/>
                <w:szCs w:val="15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2196" w14:textId="28FC680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1 771,2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D5155" w14:textId="762F8C10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FB8D" w14:textId="191D3282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299D" w14:textId="10275FE6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1 778,0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3A43" w14:textId="5196B6A5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94,5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E817" w14:textId="1DE9CBB5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</w:tr>
      <w:tr w:rsidR="00644A2E" w:rsidRPr="007B15D0" w14:paraId="527DAFC2" w14:textId="33796ED8" w:rsidTr="008F025B">
        <w:trPr>
          <w:trHeight w:val="121"/>
        </w:trPr>
        <w:tc>
          <w:tcPr>
            <w:tcW w:w="2567" w:type="dxa"/>
            <w:gridSpan w:val="2"/>
            <w:shd w:val="clear" w:color="auto" w:fill="auto"/>
            <w:vAlign w:val="center"/>
            <w:hideMark/>
          </w:tcPr>
          <w:p w14:paraId="55EE098C" w14:textId="77777777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44A2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ВСЕГО РАСХОДОВ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1461" w14:textId="63D5BF5C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91 456,2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A2E1" w14:textId="1A1B1819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0832E" w14:textId="1C782B3C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555B4" w14:textId="491F6075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75 360,5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93A3" w14:textId="53C4432B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75,7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A55D" w14:textId="2B519A38" w:rsidR="00644A2E" w:rsidRPr="00644A2E" w:rsidRDefault="00644A2E" w:rsidP="00644A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4A2E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</w:tr>
    </w:tbl>
    <w:p w14:paraId="3ACC908D" w14:textId="77777777" w:rsidR="00DC77ED" w:rsidRPr="007B15D0" w:rsidRDefault="00DC77ED" w:rsidP="00BD5495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3D6E79" w14:textId="75A7B607" w:rsidR="003A1E90" w:rsidRPr="00D61E4C" w:rsidRDefault="003A1E90" w:rsidP="00124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сравнении с уровнем </w:t>
      </w:r>
      <w:r w:rsidR="00A05866"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D61E4C"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>91 456,2</w:t>
      </w:r>
      <w:r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 расходы бюджета сельского поселения в </w:t>
      </w:r>
      <w:r w:rsidR="00A05866"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(</w:t>
      </w:r>
      <w:r w:rsidR="00D61E4C"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>75 360,5</w:t>
      </w:r>
      <w:r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 </w:t>
      </w:r>
      <w:r w:rsidR="00D61E4C"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уменьшились</w:t>
      </w:r>
      <w:r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61E4C"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>-16 095,7</w:t>
      </w:r>
      <w:r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D61E4C"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>17,6</w:t>
      </w:r>
      <w:r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Процент исполнения бюджета по расходам </w:t>
      </w:r>
      <w:r w:rsidR="00D61E4C"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снизился</w:t>
      </w:r>
      <w:r w:rsidR="00DE519D"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61E4C"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>91,9</w:t>
      </w:r>
      <w:r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до </w:t>
      </w:r>
      <w:r w:rsidR="00D61E4C"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>75,7</w:t>
      </w:r>
      <w:r w:rsidRPr="00D6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4CA891F2" w14:textId="280FA878" w:rsidR="00DE519D" w:rsidRPr="003C1F16" w:rsidRDefault="003A1E90" w:rsidP="001243F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доля расходов бюджета поселения в </w:t>
      </w:r>
      <w:r w:rsidR="00A05866" w:rsidRPr="003C1F1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3C1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приходится </w:t>
      </w:r>
      <w:r w:rsidR="00DE519D" w:rsidRPr="003C1F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разделы «Н</w:t>
      </w:r>
      <w:r w:rsidR="00DE519D" w:rsidRPr="003C1F16">
        <w:rPr>
          <w:rFonts w:ascii="Times New Roman" w:hAnsi="Times New Roman" w:cs="Times New Roman"/>
          <w:sz w:val="28"/>
          <w:szCs w:val="28"/>
        </w:rPr>
        <w:t xml:space="preserve">ациональная экономика» – </w:t>
      </w:r>
      <w:r w:rsidR="003C1F16" w:rsidRPr="003C1F16">
        <w:rPr>
          <w:rFonts w:ascii="Times New Roman" w:hAnsi="Times New Roman" w:cs="Times New Roman"/>
          <w:sz w:val="28"/>
          <w:szCs w:val="28"/>
        </w:rPr>
        <w:t>37,1</w:t>
      </w:r>
      <w:r w:rsidR="00DE519D" w:rsidRPr="003C1F16">
        <w:rPr>
          <w:rFonts w:ascii="Times New Roman" w:hAnsi="Times New Roman" w:cs="Times New Roman"/>
          <w:sz w:val="28"/>
          <w:szCs w:val="28"/>
        </w:rPr>
        <w:t xml:space="preserve"> % (в </w:t>
      </w:r>
      <w:r w:rsidR="00A05866" w:rsidRPr="003C1F16">
        <w:rPr>
          <w:rFonts w:ascii="Times New Roman" w:hAnsi="Times New Roman" w:cs="Times New Roman"/>
          <w:sz w:val="28"/>
          <w:szCs w:val="28"/>
        </w:rPr>
        <w:t>2024</w:t>
      </w:r>
      <w:r w:rsidR="00DE519D" w:rsidRPr="003C1F1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C1F16" w:rsidRPr="003C1F16">
        <w:rPr>
          <w:rFonts w:ascii="Times New Roman" w:hAnsi="Times New Roman" w:cs="Times New Roman"/>
          <w:sz w:val="28"/>
          <w:szCs w:val="28"/>
        </w:rPr>
        <w:t>33,8</w:t>
      </w:r>
      <w:r w:rsidR="00DE519D" w:rsidRPr="003C1F16">
        <w:rPr>
          <w:rFonts w:ascii="Times New Roman" w:hAnsi="Times New Roman" w:cs="Times New Roman"/>
          <w:sz w:val="28"/>
          <w:szCs w:val="28"/>
        </w:rPr>
        <w:t xml:space="preserve"> %), «</w:t>
      </w:r>
      <w:r w:rsidR="003C1F16" w:rsidRPr="003C1F16">
        <w:rPr>
          <w:rFonts w:ascii="Times New Roman" w:hAnsi="Times New Roman" w:cs="Times New Roman"/>
          <w:sz w:val="28"/>
          <w:szCs w:val="28"/>
        </w:rPr>
        <w:t>Культура и кинематография</w:t>
      </w:r>
      <w:r w:rsidR="00DE519D" w:rsidRPr="003C1F16">
        <w:rPr>
          <w:rFonts w:ascii="Times New Roman" w:hAnsi="Times New Roman" w:cs="Times New Roman"/>
          <w:sz w:val="28"/>
          <w:szCs w:val="28"/>
        </w:rPr>
        <w:t xml:space="preserve">» – </w:t>
      </w:r>
      <w:r w:rsidR="003C1F16" w:rsidRPr="003C1F16">
        <w:rPr>
          <w:rFonts w:ascii="Times New Roman" w:hAnsi="Times New Roman" w:cs="Times New Roman"/>
          <w:sz w:val="28"/>
          <w:szCs w:val="28"/>
        </w:rPr>
        <w:t>23,1</w:t>
      </w:r>
      <w:r w:rsidR="00DE519D" w:rsidRPr="003C1F16">
        <w:rPr>
          <w:rFonts w:ascii="Times New Roman" w:hAnsi="Times New Roman" w:cs="Times New Roman"/>
          <w:sz w:val="28"/>
          <w:szCs w:val="28"/>
        </w:rPr>
        <w:t xml:space="preserve"> % (в </w:t>
      </w:r>
      <w:r w:rsidR="00A05866" w:rsidRPr="003C1F16">
        <w:rPr>
          <w:rFonts w:ascii="Times New Roman" w:hAnsi="Times New Roman" w:cs="Times New Roman"/>
          <w:sz w:val="28"/>
          <w:szCs w:val="28"/>
        </w:rPr>
        <w:t>2024</w:t>
      </w:r>
      <w:r w:rsidR="00DE519D" w:rsidRPr="003C1F16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C1F16" w:rsidRPr="003C1F16">
        <w:rPr>
          <w:rFonts w:ascii="Times New Roman" w:hAnsi="Times New Roman" w:cs="Times New Roman"/>
          <w:sz w:val="28"/>
          <w:szCs w:val="28"/>
        </w:rPr>
        <w:t>19,7</w:t>
      </w:r>
      <w:r w:rsidR="00DE519D" w:rsidRPr="003C1F16">
        <w:rPr>
          <w:rFonts w:ascii="Times New Roman" w:hAnsi="Times New Roman" w:cs="Times New Roman"/>
          <w:sz w:val="28"/>
          <w:szCs w:val="28"/>
        </w:rPr>
        <w:t xml:space="preserve"> %).</w:t>
      </w:r>
    </w:p>
    <w:p w14:paraId="1E283960" w14:textId="3901725A" w:rsidR="003A1E90" w:rsidRPr="003C1F16" w:rsidRDefault="003A1E90" w:rsidP="00124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F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01 00 «Общегосударственные вопросы» расходы исполнены в объеме </w:t>
      </w:r>
      <w:r w:rsidR="003C1F16" w:rsidRPr="003C1F16">
        <w:rPr>
          <w:rFonts w:ascii="Times New Roman" w:eastAsia="Times New Roman" w:hAnsi="Times New Roman" w:cs="Times New Roman"/>
          <w:sz w:val="28"/>
          <w:szCs w:val="28"/>
          <w:lang w:eastAsia="ru-RU"/>
        </w:rPr>
        <w:t>13 594,5</w:t>
      </w:r>
      <w:r w:rsidRPr="003C1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</w:t>
      </w:r>
      <w:r w:rsidR="003C1F16" w:rsidRPr="003C1F16">
        <w:rPr>
          <w:rFonts w:ascii="Times New Roman" w:eastAsia="Times New Roman" w:hAnsi="Times New Roman" w:cs="Times New Roman"/>
          <w:sz w:val="28"/>
          <w:szCs w:val="28"/>
          <w:lang w:eastAsia="ru-RU"/>
        </w:rPr>
        <w:t>76,0</w:t>
      </w:r>
      <w:r w:rsidRPr="003C1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плановым назначениям (в </w:t>
      </w:r>
      <w:r w:rsidR="00A05866" w:rsidRPr="003C1F1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3C1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</w:t>
      </w:r>
      <w:r w:rsidR="003C1F16" w:rsidRPr="003C1F16">
        <w:rPr>
          <w:rFonts w:ascii="Times New Roman" w:eastAsia="Times New Roman" w:hAnsi="Times New Roman" w:cs="Times New Roman"/>
          <w:sz w:val="28"/>
          <w:szCs w:val="28"/>
          <w:lang w:eastAsia="ru-RU"/>
        </w:rPr>
        <w:t>15 935,8</w:t>
      </w:r>
      <w:r w:rsidRPr="003C1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3C1F16" w:rsidRPr="003C1F16">
        <w:rPr>
          <w:rFonts w:ascii="Times New Roman" w:eastAsia="Times New Roman" w:hAnsi="Times New Roman" w:cs="Times New Roman"/>
          <w:sz w:val="28"/>
          <w:szCs w:val="28"/>
          <w:lang w:eastAsia="ru-RU"/>
        </w:rPr>
        <w:t>89,1</w:t>
      </w:r>
      <w:r w:rsidRPr="003C1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14:paraId="082DE056" w14:textId="6C66B66C" w:rsidR="003A1E90" w:rsidRPr="006E23E9" w:rsidRDefault="003A1E90" w:rsidP="00124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3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Расходы в размере </w:t>
      </w:r>
      <w:r w:rsidR="006E23E9" w:rsidRPr="006E23E9">
        <w:rPr>
          <w:rFonts w:ascii="Times New Roman" w:eastAsia="Times New Roman" w:hAnsi="Times New Roman" w:cs="Times New Roman"/>
          <w:sz w:val="28"/>
          <w:szCs w:val="28"/>
          <w:lang w:eastAsia="ru-RU"/>
        </w:rPr>
        <w:t>13 594,5</w:t>
      </w:r>
      <w:r w:rsidRPr="006E2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произведены по следующим направлениям: </w:t>
      </w:r>
    </w:p>
    <w:p w14:paraId="6303E927" w14:textId="02FD4CEB" w:rsidR="003A1E90" w:rsidRPr="008F025B" w:rsidRDefault="00017A79" w:rsidP="0012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F025B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>2 274,3</w:t>
      </w:r>
      <w:r w:rsidR="003A1E90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расходы на денежное содержание гл</w:t>
      </w:r>
      <w:r w:rsidR="00274DCB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авы муниципального образования, из них </w:t>
      </w:r>
      <w:r w:rsidR="008F025B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>38,2</w:t>
      </w:r>
      <w:r w:rsidR="00274DCB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- </w:t>
      </w:r>
      <w:r w:rsidR="003A1E90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поощрительная выплата главе муниципального образования за достижение наилучших значений показателей деятельности органов местного самоуправления</w:t>
      </w:r>
      <w:r w:rsidR="00274DCB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229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4DCB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05866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274DCB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14:paraId="67F18E91" w14:textId="4D073FC1" w:rsidR="008F025B" w:rsidRPr="008F025B" w:rsidRDefault="00017A79" w:rsidP="00452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F025B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>8 195,3</w:t>
      </w:r>
      <w:r w:rsidR="003A1E90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функционирование местной администрации,</w:t>
      </w:r>
      <w:r w:rsidR="003A1E90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том числе: </w:t>
      </w:r>
      <w:r w:rsidR="008F025B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>1 291,6</w:t>
      </w:r>
      <w:r w:rsidR="003A1E90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расходы на выплаты муниципальным служащим</w:t>
      </w:r>
      <w:r w:rsid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A1E90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25B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>5 964,1</w:t>
      </w:r>
      <w:r w:rsidR="003A1E90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расходы на выплаты работникам, замещающим должности, не отнесенные к должностям муниципальной службы; </w:t>
      </w:r>
      <w:r w:rsidR="008F025B" w:rsidRP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>786,7 тыс. рублей – оплата труда лицам, замещающим должности, не относящиеся к должностям муниципальной службы (должности рабочих)</w:t>
      </w:r>
      <w:r w:rsidR="008F0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непрограммные направления деятельности – 153,0 </w:t>
      </w:r>
      <w:r w:rsidR="004525A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(</w:t>
      </w:r>
      <w:r w:rsidR="004525A9" w:rsidRPr="00452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поощрительная выплата за достижение наилучших значений показателей деятельности органов местного самоуправления за 2024 год</w:t>
      </w:r>
      <w:r w:rsidR="004525A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4963D22" w14:textId="2BF3A230" w:rsidR="003A1E90" w:rsidRPr="00F25E43" w:rsidRDefault="00017A79" w:rsidP="00F25E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D65C7" w:rsidRPr="00FD65C7">
        <w:rPr>
          <w:rFonts w:ascii="Times New Roman" w:eastAsia="Times New Roman" w:hAnsi="Times New Roman" w:cs="Times New Roman"/>
          <w:sz w:val="28"/>
          <w:szCs w:val="28"/>
          <w:lang w:eastAsia="ru-RU"/>
        </w:rPr>
        <w:t>3 097,2</w:t>
      </w:r>
      <w:r w:rsidR="003A1E90" w:rsidRPr="00FD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другие общегосударственные расходы, в том числе: </w:t>
      </w:r>
      <w:r w:rsidR="00FD65C7" w:rsidRPr="00FD65C7">
        <w:rPr>
          <w:rFonts w:ascii="Times New Roman" w:eastAsia="Times New Roman" w:hAnsi="Times New Roman" w:cs="Times New Roman"/>
          <w:sz w:val="28"/>
          <w:szCs w:val="28"/>
          <w:lang w:eastAsia="ru-RU"/>
        </w:rPr>
        <w:t>1,2</w:t>
      </w:r>
      <w:r w:rsidR="00E22B78" w:rsidRPr="00FD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услуги связи, </w:t>
      </w:r>
      <w:r w:rsidR="00FD65C7">
        <w:rPr>
          <w:rFonts w:ascii="Times New Roman" w:eastAsia="Times New Roman" w:hAnsi="Times New Roman" w:cs="Times New Roman"/>
          <w:sz w:val="28"/>
          <w:szCs w:val="28"/>
          <w:lang w:eastAsia="ru-RU"/>
        </w:rPr>
        <w:t>832,4</w:t>
      </w:r>
      <w:r w:rsidR="003A1E90" w:rsidRPr="00FD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="003A1E90" w:rsidRPr="00FD65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коммунальные услуги</w:t>
      </w:r>
      <w:r w:rsidR="003A1E90" w:rsidRPr="00F25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65C7" w:rsidRPr="00F25E43">
        <w:rPr>
          <w:rFonts w:ascii="Times New Roman" w:eastAsia="Times New Roman" w:hAnsi="Times New Roman" w:cs="Times New Roman"/>
          <w:sz w:val="28"/>
          <w:szCs w:val="28"/>
          <w:lang w:eastAsia="ru-RU"/>
        </w:rPr>
        <w:t>340,7</w:t>
      </w:r>
      <w:r w:rsidR="003A1E90" w:rsidRPr="00F25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работы и услуги </w:t>
      </w:r>
      <w:r w:rsidR="003A1E90" w:rsidRPr="00F25E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содержанию имущества,</w:t>
      </w:r>
      <w:r w:rsidR="00E22B78" w:rsidRPr="00F25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5C7" w:rsidRPr="00F25E43">
        <w:rPr>
          <w:rFonts w:ascii="Times New Roman" w:eastAsia="Times New Roman" w:hAnsi="Times New Roman" w:cs="Times New Roman"/>
          <w:sz w:val="28"/>
          <w:szCs w:val="28"/>
          <w:lang w:eastAsia="ru-RU"/>
        </w:rPr>
        <w:t>994,9</w:t>
      </w:r>
      <w:r w:rsidR="00E22B78" w:rsidRPr="00F25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прочие услуги, 3,</w:t>
      </w:r>
      <w:r w:rsidR="00FD65C7" w:rsidRPr="00F25E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22B78" w:rsidRPr="00F25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страхование, </w:t>
      </w:r>
      <w:r w:rsidR="003A1E90" w:rsidRPr="00F25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E43" w:rsidRPr="00F25E43">
        <w:rPr>
          <w:rFonts w:ascii="Times New Roman" w:eastAsia="Times New Roman" w:hAnsi="Times New Roman" w:cs="Times New Roman"/>
          <w:sz w:val="28"/>
          <w:szCs w:val="28"/>
          <w:lang w:eastAsia="ru-RU"/>
        </w:rPr>
        <w:t>310,6</w:t>
      </w:r>
      <w:r w:rsidR="003A1E90" w:rsidRPr="00F25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поступление нефинансовых активов,</w:t>
      </w:r>
      <w:r w:rsidR="00F25E43" w:rsidRPr="00F25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34,6 </w:t>
      </w:r>
      <w:r w:rsidR="003A1E90" w:rsidRPr="00F25E4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– уплата налогов, сборов и иных платежей;</w:t>
      </w:r>
    </w:p>
    <w:p w14:paraId="521C7D21" w14:textId="6EBB7F21" w:rsidR="003A1E90" w:rsidRPr="00FD65C7" w:rsidRDefault="00017A79" w:rsidP="0012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D65C7" w:rsidRPr="00FD65C7">
        <w:rPr>
          <w:rFonts w:ascii="Times New Roman" w:eastAsia="Times New Roman" w:hAnsi="Times New Roman" w:cs="Times New Roman"/>
          <w:sz w:val="28"/>
          <w:szCs w:val="28"/>
          <w:lang w:eastAsia="ru-RU"/>
        </w:rPr>
        <w:t>27,6</w:t>
      </w:r>
      <w:r w:rsidR="003A1E90" w:rsidRPr="00FD6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– межбюджетные трансферты, переданные </w:t>
      </w:r>
      <w:r w:rsidR="003A1E90" w:rsidRPr="00FD65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бюджет Ханты-Мансийского района.</w:t>
      </w:r>
    </w:p>
    <w:p w14:paraId="29F92F49" w14:textId="540082F9" w:rsidR="003A1E90" w:rsidRPr="00603264" w:rsidRDefault="003A1E90" w:rsidP="0012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 функционирование главы сельского поселения </w:t>
      </w:r>
      <w:proofErr w:type="spellStart"/>
      <w:r w:rsidR="0001034F"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01034F"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местной администрации приходится </w:t>
      </w:r>
      <w:r w:rsidR="00603264"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>10 469,6</w:t>
      </w:r>
      <w:r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603264"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>77,0</w:t>
      </w:r>
      <w:r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объема общегосударственных расходов (</w:t>
      </w:r>
      <w:r w:rsidR="00603264"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>13 594,5</w:t>
      </w:r>
      <w:r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рублей), что также составляет </w:t>
      </w:r>
      <w:r w:rsidR="00603264"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>13,9</w:t>
      </w:r>
      <w:r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расходов бюджета се</w:t>
      </w:r>
      <w:r w:rsidR="0001034F"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поселения</w:t>
      </w:r>
      <w:r w:rsidR="0001034F"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</w:t>
      </w:r>
      <w:r w:rsidR="00A05866"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01034F"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</w:t>
      </w:r>
      <w:r w:rsidR="00603264"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>75 360,5</w:t>
      </w:r>
      <w:r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рублей), на исполнение остальных </w:t>
      </w:r>
      <w:r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общегосударственных полномочий затрачено </w:t>
      </w:r>
      <w:r w:rsidR="00603264"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>3 124,9</w:t>
      </w:r>
      <w:r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</w:t>
      </w:r>
      <w:r w:rsidR="00603264"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>23,0</w:t>
      </w:r>
      <w:r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объема общегосударственных расходов. </w:t>
      </w:r>
    </w:p>
    <w:p w14:paraId="60118291" w14:textId="43DF90BB" w:rsidR="00603264" w:rsidRDefault="00603264" w:rsidP="001243F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формирования расходов на содержание органов местного самоуправления Ханты-Мансийского района на 2025 год, утвержденный распоряжением Правительства ХМАО – Югры от 25.09.2024 № 472-рп                       «О нормативах формирования расходов на содержание органов местного самоуправления муниципальных образований Ханты-Мансийского автономного округа – Югры на 2025 год» - 19 953,7 тыс. рублей, соблюден. </w:t>
      </w:r>
    </w:p>
    <w:p w14:paraId="77C367B6" w14:textId="4840267E" w:rsidR="003A1E90" w:rsidRPr="00EF490C" w:rsidRDefault="003A1E90" w:rsidP="001243F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0C">
        <w:rPr>
          <w:rFonts w:ascii="Times New Roman" w:hAnsi="Times New Roman" w:cs="Times New Roman"/>
          <w:sz w:val="28"/>
          <w:szCs w:val="28"/>
        </w:rPr>
        <w:t xml:space="preserve">Норматив формирования расходов на оплату труда, в соответствии </w:t>
      </w:r>
      <w:r w:rsidRPr="00EF490C">
        <w:rPr>
          <w:rFonts w:ascii="Times New Roman" w:hAnsi="Times New Roman" w:cs="Times New Roman"/>
          <w:sz w:val="28"/>
          <w:szCs w:val="28"/>
        </w:rPr>
        <w:br/>
        <w:t xml:space="preserve">с постановлением Правительства Ханты-Мансийском автономном округе </w:t>
      </w:r>
      <w:r w:rsidRPr="00EF490C">
        <w:rPr>
          <w:rFonts w:ascii="Times New Roman" w:hAnsi="Times New Roman" w:cs="Times New Roman"/>
          <w:sz w:val="28"/>
          <w:szCs w:val="28"/>
        </w:rPr>
        <w:br/>
        <w:t xml:space="preserve">– Югре от 23.08.2019 № 278-п «О нормативах формирования расходов </w:t>
      </w:r>
      <w:r w:rsidRPr="00EF490C">
        <w:rPr>
          <w:rFonts w:ascii="Times New Roman" w:hAnsi="Times New Roman" w:cs="Times New Roman"/>
          <w:sz w:val="28"/>
          <w:szCs w:val="28"/>
        </w:rPr>
        <w:br/>
        <w:t>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Югре», в отношении главы и муниципальных служащих сельского поселения соблюден</w:t>
      </w:r>
      <w:r w:rsidRPr="00EF490C">
        <w:rPr>
          <w:rFonts w:ascii="Times New Roman" w:hAnsi="Times New Roman" w:cs="Times New Roman"/>
          <w:b/>
          <w:sz w:val="28"/>
          <w:szCs w:val="28"/>
        </w:rPr>
        <w:t>.</w:t>
      </w:r>
    </w:p>
    <w:p w14:paraId="1E6EB12C" w14:textId="6699EB10" w:rsidR="003A1E90" w:rsidRPr="00EF490C" w:rsidRDefault="003A1E90" w:rsidP="00124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90C">
        <w:rPr>
          <w:rFonts w:ascii="Times New Roman" w:hAnsi="Times New Roman" w:cs="Times New Roman"/>
          <w:sz w:val="28"/>
          <w:szCs w:val="28"/>
        </w:rPr>
        <w:t xml:space="preserve">Исполнение фонда оплаты труда главы сельского поселения </w:t>
      </w:r>
      <w:r w:rsidRPr="00EF490C">
        <w:rPr>
          <w:rFonts w:ascii="Times New Roman" w:hAnsi="Times New Roman" w:cs="Times New Roman"/>
          <w:sz w:val="28"/>
          <w:szCs w:val="28"/>
        </w:rPr>
        <w:br/>
        <w:t>за</w:t>
      </w:r>
      <w:r w:rsidR="00EF490C" w:rsidRPr="00EF490C">
        <w:rPr>
          <w:rFonts w:ascii="Times New Roman" w:hAnsi="Times New Roman" w:cs="Times New Roman"/>
          <w:sz w:val="28"/>
          <w:szCs w:val="28"/>
        </w:rPr>
        <w:t xml:space="preserve"> </w:t>
      </w:r>
      <w:r w:rsidR="00A05866" w:rsidRPr="00EF490C">
        <w:rPr>
          <w:rFonts w:ascii="Times New Roman" w:hAnsi="Times New Roman" w:cs="Times New Roman"/>
          <w:sz w:val="28"/>
          <w:szCs w:val="28"/>
        </w:rPr>
        <w:t>2025</w:t>
      </w:r>
      <w:r w:rsidR="00EF490C" w:rsidRPr="00EF490C">
        <w:rPr>
          <w:rFonts w:ascii="Times New Roman" w:hAnsi="Times New Roman" w:cs="Times New Roman"/>
          <w:sz w:val="28"/>
          <w:szCs w:val="28"/>
        </w:rPr>
        <w:t xml:space="preserve"> </w:t>
      </w:r>
      <w:r w:rsidRPr="00EF490C">
        <w:rPr>
          <w:rFonts w:ascii="Times New Roman" w:hAnsi="Times New Roman" w:cs="Times New Roman"/>
          <w:sz w:val="28"/>
          <w:szCs w:val="28"/>
        </w:rPr>
        <w:t>год</w:t>
      </w:r>
      <w:r w:rsidR="00EF490C" w:rsidRPr="00EF490C">
        <w:rPr>
          <w:rFonts w:ascii="Times New Roman" w:hAnsi="Times New Roman" w:cs="Times New Roman"/>
          <w:sz w:val="28"/>
          <w:szCs w:val="28"/>
        </w:rPr>
        <w:t xml:space="preserve"> </w:t>
      </w:r>
      <w:r w:rsidRPr="00EF490C">
        <w:rPr>
          <w:rFonts w:ascii="Times New Roman" w:hAnsi="Times New Roman" w:cs="Times New Roman"/>
          <w:sz w:val="28"/>
          <w:szCs w:val="28"/>
        </w:rPr>
        <w:t xml:space="preserve">составило – </w:t>
      </w:r>
      <w:r w:rsidR="00EF490C" w:rsidRPr="00EF490C">
        <w:rPr>
          <w:rFonts w:ascii="Times New Roman" w:hAnsi="Times New Roman" w:cs="Times New Roman"/>
          <w:sz w:val="28"/>
          <w:szCs w:val="28"/>
        </w:rPr>
        <w:t>1 727,4</w:t>
      </w:r>
      <w:r w:rsidR="0001034F" w:rsidRPr="00EF490C">
        <w:rPr>
          <w:rFonts w:ascii="Times New Roman" w:hAnsi="Times New Roman" w:cs="Times New Roman"/>
          <w:sz w:val="28"/>
          <w:szCs w:val="28"/>
        </w:rPr>
        <w:t xml:space="preserve"> </w:t>
      </w:r>
      <w:r w:rsidRPr="00EF490C">
        <w:rPr>
          <w:rFonts w:ascii="Times New Roman" w:hAnsi="Times New Roman" w:cs="Times New Roman"/>
          <w:sz w:val="28"/>
          <w:szCs w:val="28"/>
        </w:rPr>
        <w:t xml:space="preserve">тыс. рублей, при расчетном нормативе </w:t>
      </w:r>
      <w:r w:rsidR="00EF490C" w:rsidRPr="00EF490C">
        <w:rPr>
          <w:rFonts w:ascii="Times New Roman" w:hAnsi="Times New Roman" w:cs="Times New Roman"/>
          <w:sz w:val="28"/>
          <w:szCs w:val="28"/>
        </w:rPr>
        <w:t>1 918,6</w:t>
      </w:r>
      <w:r w:rsidRPr="00EF490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14:paraId="178FA8CC" w14:textId="410CCA12" w:rsidR="003A1E90" w:rsidRPr="00EF490C" w:rsidRDefault="003A1E90" w:rsidP="001243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90C">
        <w:rPr>
          <w:rFonts w:ascii="Times New Roman" w:hAnsi="Times New Roman" w:cs="Times New Roman"/>
          <w:sz w:val="28"/>
          <w:szCs w:val="28"/>
        </w:rPr>
        <w:t xml:space="preserve">Исполнение фонда оплаты труда муниципальных служащих за </w:t>
      </w:r>
      <w:r w:rsidR="00A05866" w:rsidRPr="00EF490C">
        <w:rPr>
          <w:rFonts w:ascii="Times New Roman" w:hAnsi="Times New Roman" w:cs="Times New Roman"/>
          <w:sz w:val="28"/>
          <w:szCs w:val="28"/>
        </w:rPr>
        <w:t>2025</w:t>
      </w:r>
      <w:r w:rsidRPr="00EF490C">
        <w:rPr>
          <w:rFonts w:ascii="Times New Roman" w:hAnsi="Times New Roman" w:cs="Times New Roman"/>
          <w:sz w:val="28"/>
          <w:szCs w:val="28"/>
        </w:rPr>
        <w:t xml:space="preserve"> год</w:t>
      </w:r>
      <w:r w:rsidR="00EF490C" w:rsidRPr="00EF490C">
        <w:rPr>
          <w:rFonts w:ascii="Times New Roman" w:hAnsi="Times New Roman" w:cs="Times New Roman"/>
          <w:sz w:val="28"/>
          <w:szCs w:val="28"/>
        </w:rPr>
        <w:t xml:space="preserve"> </w:t>
      </w:r>
      <w:r w:rsidRPr="00EF490C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EF490C" w:rsidRPr="00EF490C">
        <w:rPr>
          <w:rFonts w:ascii="Times New Roman" w:hAnsi="Times New Roman" w:cs="Times New Roman"/>
          <w:sz w:val="28"/>
          <w:szCs w:val="28"/>
        </w:rPr>
        <w:t>941,9</w:t>
      </w:r>
      <w:r w:rsidRPr="00EF490C">
        <w:rPr>
          <w:rFonts w:ascii="Times New Roman" w:hAnsi="Times New Roman" w:cs="Times New Roman"/>
          <w:sz w:val="28"/>
          <w:szCs w:val="28"/>
        </w:rPr>
        <w:t xml:space="preserve"> тыс. рублей, при расчетном нормативе </w:t>
      </w:r>
      <w:r w:rsidR="00EF490C" w:rsidRPr="00EF490C">
        <w:rPr>
          <w:rFonts w:ascii="Times New Roman" w:hAnsi="Times New Roman" w:cs="Times New Roman"/>
          <w:sz w:val="28"/>
          <w:szCs w:val="28"/>
        </w:rPr>
        <w:t>1 628,0</w:t>
      </w:r>
      <w:r w:rsidRPr="00EF490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14:paraId="7D4B5C58" w14:textId="1C087AED" w:rsidR="003A1E90" w:rsidRPr="00517E01" w:rsidRDefault="003A1E90" w:rsidP="00124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E01">
        <w:rPr>
          <w:rFonts w:ascii="Times New Roman" w:hAnsi="Times New Roman" w:cs="Times New Roman"/>
          <w:sz w:val="28"/>
          <w:szCs w:val="28"/>
        </w:rPr>
        <w:tab/>
        <w:t xml:space="preserve">По разделу 02 00 «Национальная оборона» расходы исполнены </w:t>
      </w:r>
      <w:r w:rsidRPr="00517E01">
        <w:rPr>
          <w:rFonts w:ascii="Times New Roman" w:hAnsi="Times New Roman" w:cs="Times New Roman"/>
          <w:sz w:val="28"/>
          <w:szCs w:val="28"/>
        </w:rPr>
        <w:br/>
        <w:t xml:space="preserve">в объеме </w:t>
      </w:r>
      <w:r w:rsidR="00517E01" w:rsidRPr="00517E01">
        <w:rPr>
          <w:rFonts w:ascii="Times New Roman" w:hAnsi="Times New Roman" w:cs="Times New Roman"/>
          <w:sz w:val="28"/>
          <w:szCs w:val="28"/>
        </w:rPr>
        <w:t xml:space="preserve">345,0 </w:t>
      </w:r>
      <w:r w:rsidRPr="00517E01">
        <w:rPr>
          <w:rFonts w:ascii="Times New Roman" w:hAnsi="Times New Roman" w:cs="Times New Roman"/>
          <w:sz w:val="28"/>
          <w:szCs w:val="28"/>
        </w:rPr>
        <w:t xml:space="preserve">тыс. рублей или 100,00 % (в </w:t>
      </w:r>
      <w:r w:rsidR="00A05866" w:rsidRPr="00517E01">
        <w:rPr>
          <w:rFonts w:ascii="Times New Roman" w:hAnsi="Times New Roman" w:cs="Times New Roman"/>
          <w:sz w:val="28"/>
          <w:szCs w:val="28"/>
        </w:rPr>
        <w:t>2024</w:t>
      </w:r>
      <w:r w:rsidRPr="0051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517E01" w:rsidRPr="0051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350,2 </w:t>
      </w:r>
      <w:r w:rsidRPr="0051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517E01" w:rsidRPr="00517E01">
        <w:rPr>
          <w:rFonts w:ascii="Times New Roman" w:eastAsia="Times New Roman" w:hAnsi="Times New Roman" w:cs="Times New Roman"/>
          <w:sz w:val="28"/>
          <w:szCs w:val="28"/>
          <w:lang w:eastAsia="ru-RU"/>
        </w:rPr>
        <w:t>101,5</w:t>
      </w:r>
      <w:r w:rsidRPr="0051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14:paraId="4F228BB0" w14:textId="226B8A94" w:rsidR="003A1E90" w:rsidRPr="00EA535F" w:rsidRDefault="003A1E90" w:rsidP="00124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03 00 «Национальная безопасность и правоохранительная деятельность» расходы исполнены в объеме </w:t>
      </w:r>
      <w:r w:rsidR="00EA535F"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>900,1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</w:t>
      </w:r>
      <w:r w:rsidR="00EA535F"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>79,7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A05866"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EA535F"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>612,7 тыс.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</w:t>
      </w:r>
      <w:r w:rsidR="00EA535F"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>54,3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14:paraId="7B55B22E" w14:textId="6D4891B2" w:rsidR="003A1E90" w:rsidRPr="00EA535F" w:rsidRDefault="003A1E90" w:rsidP="00124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04 00 «Национальная экономика» расходы исполнены 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объеме </w:t>
      </w:r>
      <w:r w:rsidR="00EA535F"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>27 960,8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EA535F"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>92,3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A05866"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–</w:t>
      </w:r>
      <w:r w:rsidR="00EA535F"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30 912,0 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EA535F"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>102,0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14:paraId="21A18759" w14:textId="00D462E0" w:rsidR="003A1E90" w:rsidRPr="00EA535F" w:rsidRDefault="003A1E90" w:rsidP="00124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05 00 «Жилищно-коммунальное хозяйство» расходы исполнены в объеме </w:t>
      </w:r>
      <w:r w:rsidR="00EA535F"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>12 663,6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EA535F"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>58,2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A05866"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</w:t>
      </w:r>
      <w:r w:rsidR="00EA535F"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23 269,5 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EA535F"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>106,9</w:t>
      </w:r>
      <w:r w:rsidRPr="00EA5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14:paraId="4CD225E4" w14:textId="4ED38B22" w:rsidR="003A1E90" w:rsidRPr="00A671DC" w:rsidRDefault="003A1E90" w:rsidP="00124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07 00 «Образование» расходы исполнены в объеме 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71DC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74,8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100,0 % (в </w:t>
      </w:r>
      <w:r w:rsidR="00A05866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A671DC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77,9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A671DC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104,1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14:paraId="35047D63" w14:textId="0B381E85" w:rsidR="003A1E90" w:rsidRPr="00A671DC" w:rsidRDefault="003A1E90" w:rsidP="00124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разделу 08 00 «Культура и кинематография» расходы исполнены 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объеме </w:t>
      </w:r>
      <w:r w:rsidR="00A671DC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17 409,1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A671DC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68,2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A05866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A671DC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17 980,4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A671DC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BE200B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,4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14:paraId="084B057A" w14:textId="561E0098" w:rsidR="003A1E90" w:rsidRPr="00A671DC" w:rsidRDefault="003A1E90" w:rsidP="00124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разделу 10 00 «Социальная политика» расходы исполнены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сумме </w:t>
      </w:r>
      <w:r w:rsidR="00A671DC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634,6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100,0 % (в </w:t>
      </w:r>
      <w:r w:rsidR="00A05866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– </w:t>
      </w:r>
      <w:r w:rsidR="00A671DC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546,5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A671DC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86,1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14:paraId="495FF11D" w14:textId="7FE65948" w:rsidR="00BE200B" w:rsidRPr="00A671DC" w:rsidRDefault="003A1E90" w:rsidP="00124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По разделу 11 00 «Физическая культура и спорт» расходы исполнены в сумме </w:t>
      </w:r>
      <w:r w:rsidR="00A671DC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1 778,0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A671DC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94,5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(в </w:t>
      </w:r>
      <w:r w:rsidR="00A05866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расходы </w:t>
      </w:r>
      <w:r w:rsidR="00A671DC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1 771,2</w:t>
      </w:r>
      <w:r w:rsidR="00BE200B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A671DC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94,2</w:t>
      </w:r>
      <w:r w:rsidR="00BE200B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14:paraId="2ED664D4" w14:textId="55DE0F2E" w:rsidR="003A1E90" w:rsidRPr="00A671DC" w:rsidRDefault="003A1E90" w:rsidP="001243F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разделам 06 00 «Охрана окружающей среды», 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09 00 «Здравоохранение» в </w:t>
      </w:r>
      <w:r w:rsidR="00A05866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05866"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расходы не предусмотрены</w:t>
      </w:r>
      <w:r w:rsidRPr="00A671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производились.</w:t>
      </w:r>
    </w:p>
    <w:p w14:paraId="1216E3E0" w14:textId="03075369" w:rsidR="004E2559" w:rsidRPr="007B15D0" w:rsidRDefault="004E2559" w:rsidP="001243FC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B2B153" w14:textId="19FF707C" w:rsidR="008914B3" w:rsidRPr="000E182F" w:rsidRDefault="008914B3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182F">
        <w:rPr>
          <w:rFonts w:ascii="Times New Roman" w:hAnsi="Times New Roman" w:cs="Times New Roman"/>
          <w:sz w:val="28"/>
          <w:szCs w:val="28"/>
          <w:u w:val="single"/>
        </w:rPr>
        <w:t>Оценка полноты и достоверности годового отчета об исполнении бюджета</w:t>
      </w:r>
    </w:p>
    <w:p w14:paraId="778AF7D8" w14:textId="77777777" w:rsidR="004E2559" w:rsidRPr="000E182F" w:rsidRDefault="004E2559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1149C0F4" w14:textId="77777777" w:rsidR="008914B3" w:rsidRPr="000E182F" w:rsidRDefault="008914B3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82F">
        <w:rPr>
          <w:rFonts w:ascii="Times New Roman" w:eastAsia="Calibri" w:hAnsi="Times New Roman" w:cs="Times New Roman"/>
          <w:sz w:val="28"/>
          <w:szCs w:val="28"/>
        </w:rPr>
        <w:t xml:space="preserve">Годовой отчет представлен в </w:t>
      </w:r>
      <w:r w:rsidR="00DC77ED" w:rsidRPr="000E182F">
        <w:rPr>
          <w:rFonts w:ascii="Times New Roman" w:eastAsia="Calibri" w:hAnsi="Times New Roman" w:cs="Times New Roman"/>
          <w:sz w:val="28"/>
          <w:szCs w:val="28"/>
        </w:rPr>
        <w:t>К</w:t>
      </w:r>
      <w:r w:rsidRPr="000E182F">
        <w:rPr>
          <w:rFonts w:ascii="Times New Roman" w:eastAsia="Calibri" w:hAnsi="Times New Roman" w:cs="Times New Roman"/>
          <w:sz w:val="28"/>
          <w:szCs w:val="28"/>
        </w:rPr>
        <w:t xml:space="preserve">онтрольно-счетную палату                      Ханты-Мансийского района в составе форм бюджетной отчетности, установленных Инструкцией 191н для финансового органа, а также </w:t>
      </w:r>
      <w:r w:rsidR="006E4E84" w:rsidRPr="000E182F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0E182F">
        <w:rPr>
          <w:rFonts w:ascii="Times New Roman" w:eastAsia="Calibri" w:hAnsi="Times New Roman" w:cs="Times New Roman"/>
          <w:sz w:val="28"/>
          <w:szCs w:val="28"/>
        </w:rPr>
        <w:t>для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бюджета.</w:t>
      </w:r>
    </w:p>
    <w:p w14:paraId="14A222F3" w14:textId="77777777" w:rsidR="008914B3" w:rsidRPr="000E182F" w:rsidRDefault="008914B3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82F">
        <w:rPr>
          <w:rFonts w:ascii="Times New Roman" w:eastAsia="Calibri" w:hAnsi="Times New Roman" w:cs="Times New Roman"/>
          <w:sz w:val="28"/>
          <w:szCs w:val="28"/>
        </w:rPr>
        <w:t>Анализ основных форм годового отчета:</w:t>
      </w:r>
    </w:p>
    <w:p w14:paraId="2B237A01" w14:textId="77777777" w:rsidR="008914B3" w:rsidRPr="000E182F" w:rsidRDefault="008914B3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bCs/>
          <w:sz w:val="28"/>
          <w:szCs w:val="28"/>
        </w:rPr>
        <w:t>1) Отчет об исполнении бюджета (ф. 0503117).</w:t>
      </w:r>
    </w:p>
    <w:p w14:paraId="0B0C34E9" w14:textId="2689BB83" w:rsidR="008914B3" w:rsidRPr="000E182F" w:rsidRDefault="008914B3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sz w:val="28"/>
          <w:szCs w:val="28"/>
        </w:rPr>
        <w:t xml:space="preserve">Отчет об исполнении бюджета по ф. 0503117 на 01 января </w:t>
      </w:r>
      <w:r w:rsidR="004E2559" w:rsidRPr="000E182F">
        <w:rPr>
          <w:rFonts w:ascii="Times New Roman" w:hAnsi="Times New Roman" w:cs="Times New Roman"/>
          <w:sz w:val="28"/>
          <w:szCs w:val="28"/>
        </w:rPr>
        <w:t>2025</w:t>
      </w:r>
      <w:r w:rsidRPr="000E182F">
        <w:rPr>
          <w:rFonts w:ascii="Times New Roman" w:hAnsi="Times New Roman" w:cs="Times New Roman"/>
          <w:sz w:val="28"/>
          <w:szCs w:val="28"/>
        </w:rPr>
        <w:t xml:space="preserve"> года сформирован путем суммирования соответствующих строк (одноименных показателей) ф. 0503124 «Отчет о кассовом поступлении и выбытии бюджетных средств».</w:t>
      </w:r>
    </w:p>
    <w:p w14:paraId="6E567920" w14:textId="18A371B6" w:rsidR="008914B3" w:rsidRPr="000E182F" w:rsidRDefault="008914B3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sz w:val="28"/>
          <w:szCs w:val="28"/>
        </w:rPr>
        <w:t xml:space="preserve">В результате анализа отчетных показателей графы «Утвержденные бюджетные назначения» Отчета об исполнении бюджета                                    по ф. 0503117 с основными характеристиками бюджета сельского поселения </w:t>
      </w:r>
      <w:proofErr w:type="spellStart"/>
      <w:r w:rsidRPr="000E182F">
        <w:rPr>
          <w:rFonts w:ascii="Times New Roman" w:hAnsi="Times New Roman" w:cs="Times New Roman"/>
          <w:sz w:val="28"/>
          <w:szCs w:val="28"/>
        </w:rPr>
        <w:t>Селиярово</w:t>
      </w:r>
      <w:proofErr w:type="spellEnd"/>
      <w:r w:rsidRPr="000E182F">
        <w:rPr>
          <w:rFonts w:ascii="Times New Roman" w:hAnsi="Times New Roman" w:cs="Times New Roman"/>
          <w:sz w:val="28"/>
          <w:szCs w:val="28"/>
        </w:rPr>
        <w:t xml:space="preserve">, утвержденными решением </w:t>
      </w:r>
      <w:r w:rsidR="006A31B5" w:rsidRPr="000E182F">
        <w:rPr>
          <w:rFonts w:ascii="Times New Roman" w:hAnsi="Times New Roman" w:cs="Times New Roman"/>
          <w:sz w:val="28"/>
          <w:szCs w:val="28"/>
        </w:rPr>
        <w:t xml:space="preserve">Совета депутатов сельского поселения </w:t>
      </w:r>
      <w:r w:rsidR="00077983" w:rsidRPr="000E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25492" w:rsidRPr="000E182F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D457CC" w:rsidRPr="000E182F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A05866" w:rsidRPr="000E182F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077983" w:rsidRPr="000E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25492" w:rsidRPr="000E182F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077983" w:rsidRPr="000E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сельского поселения </w:t>
      </w:r>
      <w:proofErr w:type="spellStart"/>
      <w:r w:rsidR="00077983" w:rsidRPr="000E18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Селиярово</w:t>
      </w:r>
      <w:proofErr w:type="spellEnd"/>
      <w:r w:rsidR="00077983" w:rsidRPr="000E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05866" w:rsidRPr="000E182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077983" w:rsidRPr="000E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25492" w:rsidRPr="000E182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E2559" w:rsidRPr="000E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E25492" w:rsidRPr="000E18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77983" w:rsidRPr="000E1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Pr="000E182F">
        <w:rPr>
          <w:rFonts w:ascii="Times New Roman" w:hAnsi="Times New Roman" w:cs="Times New Roman"/>
          <w:sz w:val="28"/>
          <w:szCs w:val="28"/>
        </w:rPr>
        <w:t xml:space="preserve"> отклонения не выявлены.</w:t>
      </w:r>
    </w:p>
    <w:p w14:paraId="54F0F77C" w14:textId="77777777" w:rsidR="009D24B3" w:rsidRPr="000E182F" w:rsidRDefault="009D24B3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bCs/>
          <w:sz w:val="28"/>
          <w:szCs w:val="28"/>
        </w:rPr>
        <w:t>2) Баланс исполнения бюджета (ф. 0503120).</w:t>
      </w:r>
    </w:p>
    <w:p w14:paraId="3B53259E" w14:textId="6DE3548D" w:rsidR="009D24B3" w:rsidRPr="000E182F" w:rsidRDefault="009D24B3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sz w:val="28"/>
          <w:szCs w:val="28"/>
        </w:rPr>
        <w:t>Баланс исполнения бюджета сформирован по состоянию                       на 01 января 202</w:t>
      </w:r>
      <w:r w:rsidR="003A1E90" w:rsidRPr="000E182F">
        <w:rPr>
          <w:rFonts w:ascii="Times New Roman" w:hAnsi="Times New Roman" w:cs="Times New Roman"/>
          <w:sz w:val="28"/>
          <w:szCs w:val="28"/>
        </w:rPr>
        <w:t>5</w:t>
      </w:r>
      <w:r w:rsidRPr="000E182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Pr="000E182F">
        <w:rPr>
          <w:rFonts w:ascii="Times New Roman" w:hAnsi="Times New Roman" w:cs="Times New Roman"/>
          <w:sz w:val="28"/>
          <w:szCs w:val="28"/>
        </w:rPr>
        <w:t xml:space="preserve">согласно Инструкции 191н и на основании Баланса главного распорядителя, распорядителя, получателя бюджетных средств   ф. 0503130 и Баланса по поступлениям и выбытиям бюджетных средств            ф. 0503140 путем объединения показателей по строкам и графам </w:t>
      </w:r>
      <w:r w:rsidR="003A1E90" w:rsidRPr="000E182F">
        <w:rPr>
          <w:rFonts w:ascii="Times New Roman" w:hAnsi="Times New Roman" w:cs="Times New Roman"/>
          <w:sz w:val="28"/>
          <w:szCs w:val="28"/>
        </w:rPr>
        <w:t>отчетов,</w:t>
      </w:r>
      <w:r w:rsidR="001243FC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="00FE574C" w:rsidRPr="000E182F">
        <w:rPr>
          <w:rFonts w:ascii="Times New Roman" w:hAnsi="Times New Roman" w:cs="Times New Roman"/>
          <w:sz w:val="28"/>
          <w:szCs w:val="28"/>
        </w:rPr>
        <w:t xml:space="preserve">       с</w:t>
      </w:r>
      <w:r w:rsidRPr="000E182F">
        <w:rPr>
          <w:rFonts w:ascii="Times New Roman" w:hAnsi="Times New Roman" w:cs="Times New Roman"/>
          <w:sz w:val="28"/>
          <w:szCs w:val="28"/>
        </w:rPr>
        <w:t xml:space="preserve"> одновременным исключением взаимосвязанных показателей.</w:t>
      </w:r>
    </w:p>
    <w:p w14:paraId="7FD6E281" w14:textId="08B07F49" w:rsidR="009D24B3" w:rsidRPr="000E182F" w:rsidRDefault="009D24B3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sz w:val="28"/>
          <w:szCs w:val="28"/>
        </w:rPr>
        <w:t xml:space="preserve">Основные средства по Балансу исполнения бюджета                                 строка 010 графы 8 соответствуют строке 010 графы 11 Сведений                         о движении нефинансовых активов </w:t>
      </w:r>
      <w:hyperlink r:id="rId7" w:history="1">
        <w:r w:rsidRPr="000E182F">
          <w:rPr>
            <w:rFonts w:ascii="Times New Roman" w:hAnsi="Times New Roman" w:cs="Times New Roman"/>
            <w:sz w:val="28"/>
            <w:szCs w:val="28"/>
          </w:rPr>
          <w:t>(ф. 0503168)</w:t>
        </w:r>
      </w:hyperlink>
      <w:r w:rsidRPr="000E182F">
        <w:rPr>
          <w:rFonts w:ascii="Times New Roman" w:hAnsi="Times New Roman" w:cs="Times New Roman"/>
          <w:sz w:val="28"/>
          <w:szCs w:val="28"/>
        </w:rPr>
        <w:t xml:space="preserve"> и составляют на конец года</w:t>
      </w:r>
      <w:r w:rsidR="005324B5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="00BB5E99" w:rsidRPr="000E182F">
        <w:rPr>
          <w:rFonts w:ascii="Times New Roman" w:hAnsi="Times New Roman" w:cs="Times New Roman"/>
          <w:sz w:val="28"/>
          <w:szCs w:val="28"/>
        </w:rPr>
        <w:t>98 322 817,55</w:t>
      </w:r>
      <w:r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="00035995" w:rsidRPr="000E182F">
        <w:rPr>
          <w:rFonts w:ascii="Times New Roman" w:hAnsi="Times New Roman" w:cs="Times New Roman"/>
          <w:sz w:val="28"/>
          <w:szCs w:val="28"/>
        </w:rPr>
        <w:t>рубл</w:t>
      </w:r>
      <w:r w:rsidR="00390C14" w:rsidRPr="000E182F">
        <w:rPr>
          <w:rFonts w:ascii="Times New Roman" w:hAnsi="Times New Roman" w:cs="Times New Roman"/>
          <w:sz w:val="28"/>
          <w:szCs w:val="28"/>
        </w:rPr>
        <w:t>я</w:t>
      </w:r>
      <w:r w:rsidR="00035995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 xml:space="preserve">(на начало года </w:t>
      </w:r>
      <w:r w:rsidR="00BB5E99" w:rsidRPr="000E182F">
        <w:rPr>
          <w:rFonts w:ascii="Times New Roman" w:hAnsi="Times New Roman" w:cs="Times New Roman"/>
          <w:sz w:val="28"/>
          <w:szCs w:val="28"/>
        </w:rPr>
        <w:t>97 511 522,71</w:t>
      </w:r>
      <w:r w:rsidR="00D457CC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="00390C14" w:rsidRPr="000E182F">
        <w:rPr>
          <w:rFonts w:ascii="Times New Roman" w:hAnsi="Times New Roman" w:cs="Times New Roman"/>
          <w:sz w:val="28"/>
          <w:szCs w:val="28"/>
        </w:rPr>
        <w:t>рублей</w:t>
      </w:r>
      <w:r w:rsidRPr="000E182F">
        <w:rPr>
          <w:rFonts w:ascii="Times New Roman" w:hAnsi="Times New Roman" w:cs="Times New Roman"/>
          <w:sz w:val="28"/>
          <w:szCs w:val="28"/>
        </w:rPr>
        <w:t xml:space="preserve">). Амортизация основных средств составила на конец года </w:t>
      </w:r>
      <w:r w:rsidR="00BB5E99" w:rsidRPr="000E182F">
        <w:rPr>
          <w:rFonts w:ascii="Times New Roman" w:hAnsi="Times New Roman" w:cs="Times New Roman"/>
          <w:sz w:val="28"/>
          <w:szCs w:val="28"/>
        </w:rPr>
        <w:t>50 917 433,71</w:t>
      </w:r>
      <w:r w:rsidRPr="000E182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35995" w:rsidRPr="000E182F">
        <w:rPr>
          <w:rFonts w:ascii="Times New Roman" w:hAnsi="Times New Roman" w:cs="Times New Roman"/>
          <w:sz w:val="28"/>
          <w:szCs w:val="28"/>
        </w:rPr>
        <w:t>рубл</w:t>
      </w:r>
      <w:r w:rsidR="00AD0630" w:rsidRPr="000E182F">
        <w:rPr>
          <w:rFonts w:ascii="Times New Roman" w:hAnsi="Times New Roman" w:cs="Times New Roman"/>
          <w:sz w:val="28"/>
          <w:szCs w:val="28"/>
        </w:rPr>
        <w:t>ей</w:t>
      </w:r>
      <w:r w:rsidR="00035995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 xml:space="preserve">(на начало года </w:t>
      </w:r>
      <w:r w:rsidR="00BB5E99" w:rsidRPr="000E182F">
        <w:rPr>
          <w:rFonts w:ascii="Times New Roman" w:hAnsi="Times New Roman" w:cs="Times New Roman"/>
          <w:sz w:val="28"/>
          <w:szCs w:val="28"/>
        </w:rPr>
        <w:t>46 138 708,26</w:t>
      </w:r>
      <w:r w:rsidR="00D457CC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="00390C14" w:rsidRPr="000E182F">
        <w:rPr>
          <w:rFonts w:ascii="Times New Roman" w:hAnsi="Times New Roman" w:cs="Times New Roman"/>
          <w:sz w:val="28"/>
          <w:szCs w:val="28"/>
        </w:rPr>
        <w:t>рублей</w:t>
      </w:r>
      <w:r w:rsidRPr="000E182F">
        <w:rPr>
          <w:rFonts w:ascii="Times New Roman" w:hAnsi="Times New Roman" w:cs="Times New Roman"/>
          <w:sz w:val="28"/>
          <w:szCs w:val="28"/>
        </w:rPr>
        <w:t xml:space="preserve">). В </w:t>
      </w:r>
      <w:r w:rsidR="00A05866" w:rsidRPr="000E182F">
        <w:rPr>
          <w:rFonts w:ascii="Times New Roman" w:hAnsi="Times New Roman" w:cs="Times New Roman"/>
          <w:sz w:val="28"/>
          <w:szCs w:val="28"/>
        </w:rPr>
        <w:t>2025</w:t>
      </w:r>
      <w:r w:rsidRPr="000E182F">
        <w:rPr>
          <w:rFonts w:ascii="Times New Roman" w:hAnsi="Times New Roman" w:cs="Times New Roman"/>
          <w:sz w:val="28"/>
          <w:szCs w:val="28"/>
        </w:rPr>
        <w:t xml:space="preserve"> году произошло </w:t>
      </w:r>
      <w:r w:rsidR="00AD0630" w:rsidRPr="000E182F">
        <w:rPr>
          <w:rFonts w:ascii="Times New Roman" w:hAnsi="Times New Roman" w:cs="Times New Roman"/>
          <w:sz w:val="28"/>
          <w:szCs w:val="28"/>
        </w:rPr>
        <w:lastRenderedPageBreak/>
        <w:t>уменьшение</w:t>
      </w:r>
      <w:r w:rsidR="009C6661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 xml:space="preserve">объемов нефинансовых активов в части остаточной стоимости основных средств на </w:t>
      </w:r>
      <w:r w:rsidR="00BB5E99" w:rsidRPr="000E182F">
        <w:rPr>
          <w:rFonts w:ascii="Times New Roman" w:hAnsi="Times New Roman" w:cs="Times New Roman"/>
          <w:sz w:val="28"/>
          <w:szCs w:val="28"/>
        </w:rPr>
        <w:t>3 967 430,41</w:t>
      </w:r>
      <w:r w:rsidR="009C6661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>рубл</w:t>
      </w:r>
      <w:r w:rsidR="00AD0630" w:rsidRPr="000E182F">
        <w:rPr>
          <w:rFonts w:ascii="Times New Roman" w:hAnsi="Times New Roman" w:cs="Times New Roman"/>
          <w:sz w:val="28"/>
          <w:szCs w:val="28"/>
        </w:rPr>
        <w:t>я</w:t>
      </w:r>
      <w:r w:rsidRPr="000E182F">
        <w:rPr>
          <w:rFonts w:ascii="Times New Roman" w:hAnsi="Times New Roman" w:cs="Times New Roman"/>
          <w:sz w:val="28"/>
          <w:szCs w:val="28"/>
        </w:rPr>
        <w:t xml:space="preserve"> или </w:t>
      </w:r>
      <w:r w:rsidR="00BB5E99" w:rsidRPr="000E182F">
        <w:rPr>
          <w:rFonts w:ascii="Times New Roman" w:hAnsi="Times New Roman" w:cs="Times New Roman"/>
          <w:sz w:val="28"/>
          <w:szCs w:val="28"/>
        </w:rPr>
        <w:t>7,7</w:t>
      </w:r>
      <w:r w:rsidR="009C6661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71BC7355" w14:textId="77777777" w:rsidR="009D24B3" w:rsidRPr="000E182F" w:rsidRDefault="009D24B3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sz w:val="28"/>
          <w:szCs w:val="28"/>
        </w:rPr>
        <w:t>При проверке увязки отчетных форм установлено, что контрольные соотношения между показателями баланса (ф.0503120), отчета                       о финансовых результатах деятельности (ф.0503121) и справки                   по заключению счетов бюджетного учета отчетного финансового года (ф.0503110) соблюдены. Показатели баланса, характеризующие изменение за период с начала отчетного года стоимости основных средств                           и материальных запасов, соответствуют показателям отчета о финансовых результатах деятельности ф. 0503121.</w:t>
      </w:r>
    </w:p>
    <w:p w14:paraId="0123E212" w14:textId="77777777" w:rsidR="006A31B5" w:rsidRPr="000E182F" w:rsidRDefault="006A31B5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sz w:val="28"/>
          <w:szCs w:val="28"/>
        </w:rPr>
        <w:t>3) Отчет о финансовых результатах деятельности (ф. 0503121).</w:t>
      </w:r>
    </w:p>
    <w:p w14:paraId="58A46A5C" w14:textId="4281008E" w:rsidR="006A31B5" w:rsidRPr="000E182F" w:rsidRDefault="006A31B5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sz w:val="28"/>
          <w:szCs w:val="28"/>
        </w:rPr>
        <w:t xml:space="preserve">Общая сумма доходов по бюджетной деятельности                                        </w:t>
      </w:r>
      <w:r w:rsidR="005B52DF" w:rsidRPr="000E182F">
        <w:rPr>
          <w:rFonts w:ascii="Times New Roman" w:hAnsi="Times New Roman" w:cs="Times New Roman"/>
          <w:sz w:val="28"/>
          <w:szCs w:val="28"/>
        </w:rPr>
        <w:t>130 638 769,95</w:t>
      </w:r>
      <w:r w:rsidR="000B780D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>рубл</w:t>
      </w:r>
      <w:r w:rsidR="00A20835" w:rsidRPr="000E182F">
        <w:rPr>
          <w:rFonts w:ascii="Times New Roman" w:hAnsi="Times New Roman" w:cs="Times New Roman"/>
          <w:sz w:val="28"/>
          <w:szCs w:val="28"/>
        </w:rPr>
        <w:t>ей</w:t>
      </w:r>
      <w:r w:rsidRPr="000E182F">
        <w:rPr>
          <w:rFonts w:ascii="Times New Roman" w:hAnsi="Times New Roman" w:cs="Times New Roman"/>
          <w:sz w:val="28"/>
          <w:szCs w:val="28"/>
        </w:rPr>
        <w:t xml:space="preserve"> сложилась в результате начисления налоговых доходов в сумме </w:t>
      </w:r>
      <w:r w:rsidR="005B52DF" w:rsidRPr="000E182F">
        <w:rPr>
          <w:rFonts w:ascii="Times New Roman" w:hAnsi="Times New Roman" w:cs="Times New Roman"/>
          <w:sz w:val="28"/>
          <w:szCs w:val="28"/>
        </w:rPr>
        <w:t>22 603 524,53</w:t>
      </w:r>
      <w:r w:rsidR="00A235B2" w:rsidRPr="000E182F">
        <w:rPr>
          <w:rFonts w:ascii="Times New Roman" w:hAnsi="Times New Roman" w:cs="Times New Roman"/>
          <w:sz w:val="28"/>
          <w:szCs w:val="28"/>
        </w:rPr>
        <w:t xml:space="preserve"> рубл</w:t>
      </w:r>
      <w:r w:rsidR="00390C14" w:rsidRPr="000E182F">
        <w:rPr>
          <w:rFonts w:ascii="Times New Roman" w:hAnsi="Times New Roman" w:cs="Times New Roman"/>
          <w:sz w:val="28"/>
          <w:szCs w:val="28"/>
        </w:rPr>
        <w:t>я</w:t>
      </w:r>
      <w:r w:rsidR="00A20835" w:rsidRPr="000E182F">
        <w:rPr>
          <w:rFonts w:ascii="Times New Roman" w:hAnsi="Times New Roman" w:cs="Times New Roman"/>
          <w:sz w:val="28"/>
          <w:szCs w:val="28"/>
        </w:rPr>
        <w:t xml:space="preserve"> (</w:t>
      </w:r>
      <w:r w:rsidR="00004E54" w:rsidRPr="000E182F">
        <w:rPr>
          <w:rFonts w:ascii="Times New Roman" w:hAnsi="Times New Roman" w:cs="Times New Roman"/>
          <w:sz w:val="28"/>
          <w:szCs w:val="28"/>
        </w:rPr>
        <w:t>17,3</w:t>
      </w:r>
      <w:r w:rsidR="00A20835" w:rsidRPr="000E182F">
        <w:rPr>
          <w:rFonts w:ascii="Times New Roman" w:hAnsi="Times New Roman" w:cs="Times New Roman"/>
          <w:sz w:val="28"/>
          <w:szCs w:val="28"/>
        </w:rPr>
        <w:t xml:space="preserve"> %)</w:t>
      </w:r>
      <w:r w:rsidR="000B780D" w:rsidRPr="000E182F">
        <w:rPr>
          <w:rFonts w:ascii="Times New Roman" w:hAnsi="Times New Roman" w:cs="Times New Roman"/>
          <w:sz w:val="28"/>
          <w:szCs w:val="28"/>
        </w:rPr>
        <w:t xml:space="preserve">, </w:t>
      </w:r>
      <w:r w:rsidR="00C20483" w:rsidRPr="000E182F">
        <w:rPr>
          <w:rFonts w:ascii="Times New Roman" w:hAnsi="Times New Roman" w:cs="Times New Roman"/>
          <w:sz w:val="28"/>
          <w:szCs w:val="28"/>
        </w:rPr>
        <w:t>доходов от оказания платных услуг (работ)</w:t>
      </w:r>
      <w:r w:rsidR="00A235B2" w:rsidRPr="000E182F">
        <w:rPr>
          <w:rFonts w:ascii="Times New Roman" w:hAnsi="Times New Roman" w:cs="Times New Roman"/>
          <w:sz w:val="28"/>
          <w:szCs w:val="28"/>
        </w:rPr>
        <w:t xml:space="preserve">, компенсаций затрат </w:t>
      </w:r>
      <w:r w:rsidR="00C20483" w:rsidRPr="000E182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A6072" w:rsidRPr="000E182F">
        <w:rPr>
          <w:rFonts w:ascii="Times New Roman" w:hAnsi="Times New Roman" w:cs="Times New Roman"/>
          <w:sz w:val="28"/>
          <w:szCs w:val="28"/>
        </w:rPr>
        <w:t>9 495,0</w:t>
      </w:r>
      <w:r w:rsidR="00C20483" w:rsidRPr="000E182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20835" w:rsidRPr="000E182F">
        <w:rPr>
          <w:rFonts w:ascii="Times New Roman" w:hAnsi="Times New Roman" w:cs="Times New Roman"/>
          <w:sz w:val="28"/>
          <w:szCs w:val="28"/>
        </w:rPr>
        <w:t xml:space="preserve"> (0,</w:t>
      </w:r>
      <w:r w:rsidR="00004E54" w:rsidRPr="000E182F">
        <w:rPr>
          <w:rFonts w:ascii="Times New Roman" w:hAnsi="Times New Roman" w:cs="Times New Roman"/>
          <w:sz w:val="28"/>
          <w:szCs w:val="28"/>
        </w:rPr>
        <w:t>007</w:t>
      </w:r>
      <w:r w:rsidR="00A20835" w:rsidRPr="000E182F">
        <w:rPr>
          <w:rFonts w:ascii="Times New Roman" w:hAnsi="Times New Roman" w:cs="Times New Roman"/>
          <w:sz w:val="28"/>
          <w:szCs w:val="28"/>
        </w:rPr>
        <w:t xml:space="preserve"> %)</w:t>
      </w:r>
      <w:r w:rsidR="00C20483" w:rsidRPr="000E182F">
        <w:rPr>
          <w:rFonts w:ascii="Times New Roman" w:hAnsi="Times New Roman" w:cs="Times New Roman"/>
          <w:sz w:val="28"/>
          <w:szCs w:val="28"/>
        </w:rPr>
        <w:t xml:space="preserve">, </w:t>
      </w:r>
      <w:r w:rsidR="005E68B4" w:rsidRPr="000E182F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0E182F">
        <w:rPr>
          <w:rFonts w:ascii="Times New Roman" w:hAnsi="Times New Roman" w:cs="Times New Roman"/>
          <w:sz w:val="28"/>
          <w:szCs w:val="28"/>
        </w:rPr>
        <w:t>от собственности</w:t>
      </w:r>
      <w:r w:rsidR="00C20483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>в сумме</w:t>
      </w:r>
      <w:r w:rsidR="00A235B2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="005B52DF" w:rsidRPr="000E182F">
        <w:rPr>
          <w:rFonts w:ascii="Times New Roman" w:hAnsi="Times New Roman" w:cs="Times New Roman"/>
          <w:sz w:val="28"/>
          <w:szCs w:val="28"/>
        </w:rPr>
        <w:t>279 993,25</w:t>
      </w:r>
      <w:r w:rsidR="005E68B4" w:rsidRPr="000E182F">
        <w:rPr>
          <w:rFonts w:ascii="Times New Roman" w:hAnsi="Times New Roman" w:cs="Times New Roman"/>
          <w:sz w:val="28"/>
          <w:szCs w:val="28"/>
        </w:rPr>
        <w:t xml:space="preserve"> рубл</w:t>
      </w:r>
      <w:r w:rsidR="005B52DF" w:rsidRPr="000E182F">
        <w:rPr>
          <w:rFonts w:ascii="Times New Roman" w:hAnsi="Times New Roman" w:cs="Times New Roman"/>
          <w:sz w:val="28"/>
          <w:szCs w:val="28"/>
        </w:rPr>
        <w:t>я</w:t>
      </w:r>
      <w:r w:rsidR="005E68B4" w:rsidRPr="000E182F">
        <w:rPr>
          <w:rFonts w:ascii="Times New Roman" w:hAnsi="Times New Roman" w:cs="Times New Roman"/>
          <w:sz w:val="28"/>
          <w:szCs w:val="28"/>
        </w:rPr>
        <w:t xml:space="preserve"> (0,</w:t>
      </w:r>
      <w:r w:rsidR="00004E54" w:rsidRPr="000E182F">
        <w:rPr>
          <w:rFonts w:ascii="Times New Roman" w:hAnsi="Times New Roman" w:cs="Times New Roman"/>
          <w:sz w:val="28"/>
          <w:szCs w:val="28"/>
        </w:rPr>
        <w:t>2</w:t>
      </w:r>
      <w:r w:rsidR="005E68B4" w:rsidRPr="000E182F">
        <w:rPr>
          <w:rFonts w:ascii="Times New Roman" w:hAnsi="Times New Roman" w:cs="Times New Roman"/>
          <w:sz w:val="28"/>
          <w:szCs w:val="28"/>
        </w:rPr>
        <w:t xml:space="preserve"> %)</w:t>
      </w:r>
      <w:r w:rsidRPr="000E182F">
        <w:rPr>
          <w:rFonts w:ascii="Times New Roman" w:hAnsi="Times New Roman" w:cs="Times New Roman"/>
          <w:sz w:val="28"/>
          <w:szCs w:val="28"/>
        </w:rPr>
        <w:t>,</w:t>
      </w:r>
      <w:r w:rsidR="00C20483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="00A235B2" w:rsidRPr="000E182F">
        <w:rPr>
          <w:rFonts w:ascii="Times New Roman" w:hAnsi="Times New Roman" w:cs="Times New Roman"/>
          <w:sz w:val="28"/>
          <w:szCs w:val="28"/>
        </w:rPr>
        <w:t xml:space="preserve">безвозмездных денежных поступлений текущего характера </w:t>
      </w:r>
      <w:r w:rsidR="00004E54" w:rsidRPr="000E182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235B2" w:rsidRPr="000E182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A6072" w:rsidRPr="000E182F">
        <w:rPr>
          <w:rFonts w:ascii="Times New Roman" w:hAnsi="Times New Roman" w:cs="Times New Roman"/>
          <w:sz w:val="28"/>
          <w:szCs w:val="28"/>
        </w:rPr>
        <w:t>64 295 563,26</w:t>
      </w:r>
      <w:r w:rsidR="00A235B2" w:rsidRPr="000E182F">
        <w:rPr>
          <w:rFonts w:ascii="Times New Roman" w:hAnsi="Times New Roman" w:cs="Times New Roman"/>
          <w:sz w:val="28"/>
          <w:szCs w:val="28"/>
        </w:rPr>
        <w:t xml:space="preserve"> рубл</w:t>
      </w:r>
      <w:r w:rsidR="000A72AF" w:rsidRPr="000E182F">
        <w:rPr>
          <w:rFonts w:ascii="Times New Roman" w:hAnsi="Times New Roman" w:cs="Times New Roman"/>
          <w:sz w:val="28"/>
          <w:szCs w:val="28"/>
        </w:rPr>
        <w:t>я</w:t>
      </w:r>
      <w:r w:rsidR="005E68B4" w:rsidRPr="000E182F">
        <w:rPr>
          <w:rFonts w:ascii="Times New Roman" w:hAnsi="Times New Roman" w:cs="Times New Roman"/>
          <w:sz w:val="28"/>
          <w:szCs w:val="28"/>
        </w:rPr>
        <w:t xml:space="preserve"> (</w:t>
      </w:r>
      <w:r w:rsidR="00004E54" w:rsidRPr="000E182F">
        <w:rPr>
          <w:rFonts w:ascii="Times New Roman" w:hAnsi="Times New Roman" w:cs="Times New Roman"/>
          <w:sz w:val="28"/>
          <w:szCs w:val="28"/>
        </w:rPr>
        <w:t>49,2</w:t>
      </w:r>
      <w:r w:rsidR="005E68B4" w:rsidRPr="000E182F">
        <w:rPr>
          <w:rFonts w:ascii="Times New Roman" w:hAnsi="Times New Roman" w:cs="Times New Roman"/>
          <w:sz w:val="28"/>
          <w:szCs w:val="28"/>
        </w:rPr>
        <w:t xml:space="preserve"> %)</w:t>
      </w:r>
      <w:r w:rsidR="00A235B2" w:rsidRPr="000E182F">
        <w:rPr>
          <w:rFonts w:ascii="Times New Roman" w:hAnsi="Times New Roman" w:cs="Times New Roman"/>
          <w:sz w:val="28"/>
          <w:szCs w:val="28"/>
        </w:rPr>
        <w:t xml:space="preserve">, доходы </w:t>
      </w:r>
      <w:r w:rsidR="001243FC" w:rsidRPr="000E182F">
        <w:rPr>
          <w:rFonts w:ascii="Times New Roman" w:hAnsi="Times New Roman" w:cs="Times New Roman"/>
          <w:sz w:val="28"/>
          <w:szCs w:val="28"/>
        </w:rPr>
        <w:br/>
      </w:r>
      <w:r w:rsidR="00A235B2" w:rsidRPr="000E182F">
        <w:rPr>
          <w:rFonts w:ascii="Times New Roman" w:hAnsi="Times New Roman" w:cs="Times New Roman"/>
          <w:sz w:val="28"/>
          <w:szCs w:val="28"/>
        </w:rPr>
        <w:t>от операций с активами</w:t>
      </w:r>
      <w:r w:rsidRPr="000E182F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20483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="00004E54" w:rsidRPr="000E182F">
        <w:rPr>
          <w:rFonts w:ascii="Times New Roman" w:hAnsi="Times New Roman" w:cs="Times New Roman"/>
          <w:sz w:val="28"/>
          <w:szCs w:val="28"/>
        </w:rPr>
        <w:t>218 583,09</w:t>
      </w:r>
      <w:r w:rsidR="00A235B2" w:rsidRPr="000E182F">
        <w:rPr>
          <w:rFonts w:ascii="Times New Roman" w:hAnsi="Times New Roman" w:cs="Times New Roman"/>
          <w:sz w:val="28"/>
          <w:szCs w:val="28"/>
        </w:rPr>
        <w:t xml:space="preserve"> рубл</w:t>
      </w:r>
      <w:r w:rsidR="000A72AF" w:rsidRPr="000E182F">
        <w:rPr>
          <w:rFonts w:ascii="Times New Roman" w:hAnsi="Times New Roman" w:cs="Times New Roman"/>
          <w:sz w:val="28"/>
          <w:szCs w:val="28"/>
        </w:rPr>
        <w:t>я</w:t>
      </w:r>
      <w:r w:rsidR="005E68B4" w:rsidRPr="000E182F">
        <w:rPr>
          <w:rFonts w:ascii="Times New Roman" w:hAnsi="Times New Roman" w:cs="Times New Roman"/>
          <w:sz w:val="28"/>
          <w:szCs w:val="28"/>
        </w:rPr>
        <w:t xml:space="preserve"> (0,2 %)</w:t>
      </w:r>
      <w:r w:rsidR="0054093F" w:rsidRPr="000E182F">
        <w:rPr>
          <w:rFonts w:ascii="Times New Roman" w:hAnsi="Times New Roman" w:cs="Times New Roman"/>
          <w:sz w:val="28"/>
          <w:szCs w:val="28"/>
        </w:rPr>
        <w:t xml:space="preserve">, безвозмездные неденежные поступления в сектор государственного управления в сумме </w:t>
      </w:r>
      <w:r w:rsidR="00004E54" w:rsidRPr="000E182F">
        <w:rPr>
          <w:rFonts w:ascii="Times New Roman" w:hAnsi="Times New Roman" w:cs="Times New Roman"/>
          <w:sz w:val="28"/>
          <w:szCs w:val="28"/>
        </w:rPr>
        <w:t>43 231 610,82</w:t>
      </w:r>
      <w:r w:rsidR="005E68B4" w:rsidRPr="000E182F">
        <w:rPr>
          <w:rFonts w:ascii="Times New Roman" w:hAnsi="Times New Roman" w:cs="Times New Roman"/>
          <w:sz w:val="28"/>
          <w:szCs w:val="28"/>
        </w:rPr>
        <w:t xml:space="preserve"> (</w:t>
      </w:r>
      <w:r w:rsidR="00004E54" w:rsidRPr="000E182F">
        <w:rPr>
          <w:rFonts w:ascii="Times New Roman" w:hAnsi="Times New Roman" w:cs="Times New Roman"/>
          <w:sz w:val="28"/>
          <w:szCs w:val="28"/>
        </w:rPr>
        <w:t>3</w:t>
      </w:r>
      <w:r w:rsidR="005E68B4" w:rsidRPr="000E182F">
        <w:rPr>
          <w:rFonts w:ascii="Times New Roman" w:hAnsi="Times New Roman" w:cs="Times New Roman"/>
          <w:sz w:val="28"/>
          <w:szCs w:val="28"/>
        </w:rPr>
        <w:t>3,</w:t>
      </w:r>
      <w:r w:rsidR="00004E54" w:rsidRPr="000E182F">
        <w:rPr>
          <w:rFonts w:ascii="Times New Roman" w:hAnsi="Times New Roman" w:cs="Times New Roman"/>
          <w:sz w:val="28"/>
          <w:szCs w:val="28"/>
        </w:rPr>
        <w:t>1</w:t>
      </w:r>
      <w:r w:rsidR="005E68B4" w:rsidRPr="000E182F">
        <w:rPr>
          <w:rFonts w:ascii="Times New Roman" w:hAnsi="Times New Roman" w:cs="Times New Roman"/>
          <w:sz w:val="28"/>
          <w:szCs w:val="28"/>
        </w:rPr>
        <w:t xml:space="preserve"> %)</w:t>
      </w:r>
      <w:r w:rsidRPr="000E182F">
        <w:rPr>
          <w:rFonts w:ascii="Times New Roman" w:hAnsi="Times New Roman" w:cs="Times New Roman"/>
          <w:sz w:val="28"/>
          <w:szCs w:val="28"/>
        </w:rPr>
        <w:t>.</w:t>
      </w:r>
    </w:p>
    <w:p w14:paraId="36913081" w14:textId="4EEE5788" w:rsidR="006A31B5" w:rsidRPr="000E182F" w:rsidRDefault="006A31B5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sz w:val="28"/>
          <w:szCs w:val="28"/>
        </w:rPr>
        <w:t xml:space="preserve">Расходы, согласно вышеуказанному отчету, по бюджетной деятельности составили </w:t>
      </w:r>
      <w:r w:rsidR="00A24037" w:rsidRPr="000E182F">
        <w:rPr>
          <w:rFonts w:ascii="Times New Roman" w:hAnsi="Times New Roman" w:cs="Times New Roman"/>
          <w:sz w:val="28"/>
          <w:szCs w:val="28"/>
        </w:rPr>
        <w:t>59 821 800,70</w:t>
      </w:r>
      <w:r w:rsidR="003A5FEA" w:rsidRPr="000E182F">
        <w:rPr>
          <w:rFonts w:ascii="Times New Roman" w:hAnsi="Times New Roman" w:cs="Times New Roman"/>
          <w:sz w:val="28"/>
          <w:szCs w:val="28"/>
        </w:rPr>
        <w:t xml:space="preserve"> рубл</w:t>
      </w:r>
      <w:r w:rsidR="00A24037" w:rsidRPr="000E182F">
        <w:rPr>
          <w:rFonts w:ascii="Times New Roman" w:hAnsi="Times New Roman" w:cs="Times New Roman"/>
          <w:sz w:val="28"/>
          <w:szCs w:val="28"/>
        </w:rPr>
        <w:t>ей</w:t>
      </w:r>
      <w:r w:rsidRPr="000E182F">
        <w:rPr>
          <w:rFonts w:ascii="Times New Roman" w:hAnsi="Times New Roman" w:cs="Times New Roman"/>
          <w:sz w:val="28"/>
          <w:szCs w:val="28"/>
        </w:rPr>
        <w:t xml:space="preserve">, из них: на оплату труда                   и начисления – </w:t>
      </w:r>
      <w:r w:rsidR="00CD13F3" w:rsidRPr="000E182F">
        <w:rPr>
          <w:rFonts w:ascii="Times New Roman" w:hAnsi="Times New Roman" w:cs="Times New Roman"/>
          <w:sz w:val="28"/>
          <w:szCs w:val="28"/>
        </w:rPr>
        <w:t>21 270 548,1</w:t>
      </w:r>
      <w:r w:rsidR="003A5FEA" w:rsidRPr="000E182F">
        <w:rPr>
          <w:rFonts w:ascii="Times New Roman" w:hAnsi="Times New Roman" w:cs="Times New Roman"/>
          <w:sz w:val="28"/>
          <w:szCs w:val="28"/>
        </w:rPr>
        <w:t xml:space="preserve"> рубл</w:t>
      </w:r>
      <w:r w:rsidR="00CD13F3" w:rsidRPr="000E182F">
        <w:rPr>
          <w:rFonts w:ascii="Times New Roman" w:hAnsi="Times New Roman" w:cs="Times New Roman"/>
          <w:sz w:val="28"/>
          <w:szCs w:val="28"/>
        </w:rPr>
        <w:t>ей</w:t>
      </w:r>
      <w:r w:rsidRPr="000E182F">
        <w:rPr>
          <w:rFonts w:ascii="Times New Roman" w:hAnsi="Times New Roman" w:cs="Times New Roman"/>
          <w:sz w:val="28"/>
          <w:szCs w:val="28"/>
        </w:rPr>
        <w:t xml:space="preserve"> (</w:t>
      </w:r>
      <w:r w:rsidR="00CD13F3" w:rsidRPr="000E182F">
        <w:rPr>
          <w:rFonts w:ascii="Times New Roman" w:hAnsi="Times New Roman" w:cs="Times New Roman"/>
          <w:sz w:val="28"/>
          <w:szCs w:val="28"/>
        </w:rPr>
        <w:t>35,6</w:t>
      </w:r>
      <w:r w:rsidR="00C15596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 xml:space="preserve">%), на приобретение работ, услуг – </w:t>
      </w:r>
      <w:r w:rsidR="00CD13F3" w:rsidRPr="000E182F">
        <w:rPr>
          <w:rFonts w:ascii="Times New Roman" w:hAnsi="Times New Roman" w:cs="Times New Roman"/>
          <w:sz w:val="28"/>
          <w:szCs w:val="28"/>
        </w:rPr>
        <w:t>29 121 543,48</w:t>
      </w:r>
      <w:r w:rsidR="003A5FEA" w:rsidRPr="000E182F">
        <w:rPr>
          <w:rFonts w:ascii="Times New Roman" w:hAnsi="Times New Roman" w:cs="Times New Roman"/>
          <w:sz w:val="28"/>
          <w:szCs w:val="28"/>
        </w:rPr>
        <w:t xml:space="preserve"> рубл</w:t>
      </w:r>
      <w:r w:rsidR="00CD13F3" w:rsidRPr="000E182F">
        <w:rPr>
          <w:rFonts w:ascii="Times New Roman" w:hAnsi="Times New Roman" w:cs="Times New Roman"/>
          <w:sz w:val="28"/>
          <w:szCs w:val="28"/>
        </w:rPr>
        <w:t>я</w:t>
      </w:r>
      <w:r w:rsidRPr="000E182F">
        <w:rPr>
          <w:rFonts w:ascii="Times New Roman" w:hAnsi="Times New Roman" w:cs="Times New Roman"/>
          <w:sz w:val="28"/>
          <w:szCs w:val="28"/>
        </w:rPr>
        <w:t xml:space="preserve"> (</w:t>
      </w:r>
      <w:r w:rsidR="00CD13F3" w:rsidRPr="000E182F">
        <w:rPr>
          <w:rFonts w:ascii="Times New Roman" w:hAnsi="Times New Roman" w:cs="Times New Roman"/>
          <w:sz w:val="28"/>
          <w:szCs w:val="28"/>
        </w:rPr>
        <w:t>48,7</w:t>
      </w:r>
      <w:r w:rsidR="00C15596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 xml:space="preserve">%), безвозмездные перечисления бюджетам </w:t>
      </w:r>
      <w:r w:rsidR="008C21C9" w:rsidRPr="000E182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E182F">
        <w:rPr>
          <w:rFonts w:ascii="Times New Roman" w:hAnsi="Times New Roman" w:cs="Times New Roman"/>
          <w:sz w:val="28"/>
          <w:szCs w:val="28"/>
        </w:rPr>
        <w:t xml:space="preserve">– </w:t>
      </w:r>
      <w:r w:rsidR="00CD13F3" w:rsidRPr="000E182F">
        <w:rPr>
          <w:rFonts w:ascii="Times New Roman" w:hAnsi="Times New Roman" w:cs="Times New Roman"/>
          <w:sz w:val="28"/>
          <w:szCs w:val="28"/>
        </w:rPr>
        <w:t>2 398 953,26</w:t>
      </w:r>
      <w:r w:rsidR="00B1136D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="00095F4D" w:rsidRPr="000E182F">
        <w:rPr>
          <w:rFonts w:ascii="Times New Roman" w:hAnsi="Times New Roman" w:cs="Times New Roman"/>
          <w:sz w:val="28"/>
          <w:szCs w:val="28"/>
        </w:rPr>
        <w:t>рубл</w:t>
      </w:r>
      <w:r w:rsidR="00CD13F3" w:rsidRPr="000E182F">
        <w:rPr>
          <w:rFonts w:ascii="Times New Roman" w:hAnsi="Times New Roman" w:cs="Times New Roman"/>
          <w:sz w:val="28"/>
          <w:szCs w:val="28"/>
        </w:rPr>
        <w:t>я</w:t>
      </w:r>
      <w:r w:rsidRPr="000E182F">
        <w:rPr>
          <w:rFonts w:ascii="Times New Roman" w:hAnsi="Times New Roman" w:cs="Times New Roman"/>
          <w:sz w:val="28"/>
          <w:szCs w:val="28"/>
        </w:rPr>
        <w:t xml:space="preserve"> (</w:t>
      </w:r>
      <w:r w:rsidR="00CD13F3" w:rsidRPr="000E182F">
        <w:rPr>
          <w:rFonts w:ascii="Times New Roman" w:hAnsi="Times New Roman" w:cs="Times New Roman"/>
          <w:sz w:val="28"/>
          <w:szCs w:val="28"/>
        </w:rPr>
        <w:t>4</w:t>
      </w:r>
      <w:r w:rsidR="00B1136D" w:rsidRPr="000E182F">
        <w:rPr>
          <w:rFonts w:ascii="Times New Roman" w:hAnsi="Times New Roman" w:cs="Times New Roman"/>
          <w:sz w:val="28"/>
          <w:szCs w:val="28"/>
        </w:rPr>
        <w:t>,0</w:t>
      </w:r>
      <w:r w:rsidR="00BD6CE1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>%),</w:t>
      </w:r>
      <w:r w:rsidR="00C15596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 xml:space="preserve">расходы на социальное обеспечение </w:t>
      </w:r>
      <w:r w:rsidR="001243FC" w:rsidRPr="000E182F">
        <w:rPr>
          <w:rFonts w:ascii="Times New Roman" w:hAnsi="Times New Roman" w:cs="Times New Roman"/>
          <w:sz w:val="28"/>
          <w:szCs w:val="28"/>
        </w:rPr>
        <w:br/>
      </w:r>
      <w:r w:rsidR="00C15596" w:rsidRPr="000E182F">
        <w:rPr>
          <w:rFonts w:ascii="Times New Roman" w:hAnsi="Times New Roman" w:cs="Times New Roman"/>
          <w:sz w:val="28"/>
          <w:szCs w:val="28"/>
        </w:rPr>
        <w:t>–</w:t>
      </w:r>
      <w:r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="00CD13F3" w:rsidRPr="000E182F">
        <w:rPr>
          <w:rFonts w:ascii="Times New Roman" w:hAnsi="Times New Roman" w:cs="Times New Roman"/>
          <w:sz w:val="28"/>
          <w:szCs w:val="28"/>
        </w:rPr>
        <w:t>634 644,0</w:t>
      </w:r>
      <w:r w:rsidR="00C15596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>рубл</w:t>
      </w:r>
      <w:r w:rsidR="00CD13F3" w:rsidRPr="000E182F">
        <w:rPr>
          <w:rFonts w:ascii="Times New Roman" w:hAnsi="Times New Roman" w:cs="Times New Roman"/>
          <w:sz w:val="28"/>
          <w:szCs w:val="28"/>
        </w:rPr>
        <w:t>я</w:t>
      </w:r>
      <w:r w:rsidRPr="000E182F">
        <w:rPr>
          <w:rFonts w:ascii="Times New Roman" w:hAnsi="Times New Roman" w:cs="Times New Roman"/>
          <w:sz w:val="28"/>
          <w:szCs w:val="28"/>
        </w:rPr>
        <w:t xml:space="preserve"> (</w:t>
      </w:r>
      <w:r w:rsidR="00B1136D" w:rsidRPr="000E182F">
        <w:rPr>
          <w:rFonts w:ascii="Times New Roman" w:hAnsi="Times New Roman" w:cs="Times New Roman"/>
          <w:sz w:val="28"/>
          <w:szCs w:val="28"/>
        </w:rPr>
        <w:t>1,</w:t>
      </w:r>
      <w:r w:rsidR="00CD13F3" w:rsidRPr="000E182F">
        <w:rPr>
          <w:rFonts w:ascii="Times New Roman" w:hAnsi="Times New Roman" w:cs="Times New Roman"/>
          <w:sz w:val="28"/>
          <w:szCs w:val="28"/>
        </w:rPr>
        <w:t>1</w:t>
      </w:r>
      <w:r w:rsidR="00C15596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>%), расходы по операциям</w:t>
      </w:r>
      <w:r w:rsidR="00C15596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 xml:space="preserve">с активами </w:t>
      </w:r>
      <w:r w:rsidR="001243FC" w:rsidRPr="000E182F">
        <w:rPr>
          <w:rFonts w:ascii="Times New Roman" w:hAnsi="Times New Roman" w:cs="Times New Roman"/>
          <w:sz w:val="28"/>
          <w:szCs w:val="28"/>
        </w:rPr>
        <w:br/>
      </w:r>
      <w:r w:rsidRPr="000E182F">
        <w:rPr>
          <w:rFonts w:ascii="Times New Roman" w:hAnsi="Times New Roman" w:cs="Times New Roman"/>
          <w:sz w:val="28"/>
          <w:szCs w:val="28"/>
        </w:rPr>
        <w:t xml:space="preserve">– </w:t>
      </w:r>
      <w:r w:rsidR="00C15596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="00CD13F3" w:rsidRPr="000E182F">
        <w:rPr>
          <w:rFonts w:ascii="Times New Roman" w:hAnsi="Times New Roman" w:cs="Times New Roman"/>
          <w:sz w:val="28"/>
          <w:szCs w:val="28"/>
        </w:rPr>
        <w:t>5 586 003,36</w:t>
      </w:r>
      <w:r w:rsidR="00C15596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="004A56A0" w:rsidRPr="000E182F">
        <w:rPr>
          <w:rFonts w:ascii="Times New Roman" w:hAnsi="Times New Roman" w:cs="Times New Roman"/>
          <w:sz w:val="28"/>
          <w:szCs w:val="28"/>
        </w:rPr>
        <w:t>рубл</w:t>
      </w:r>
      <w:r w:rsidR="00CD13F3" w:rsidRPr="000E182F">
        <w:rPr>
          <w:rFonts w:ascii="Times New Roman" w:hAnsi="Times New Roman" w:cs="Times New Roman"/>
          <w:sz w:val="28"/>
          <w:szCs w:val="28"/>
        </w:rPr>
        <w:t>я</w:t>
      </w:r>
      <w:r w:rsidRPr="000E182F">
        <w:rPr>
          <w:rFonts w:ascii="Times New Roman" w:hAnsi="Times New Roman" w:cs="Times New Roman"/>
          <w:sz w:val="28"/>
          <w:szCs w:val="28"/>
        </w:rPr>
        <w:t xml:space="preserve"> (</w:t>
      </w:r>
      <w:r w:rsidR="00CD13F3" w:rsidRPr="000E182F">
        <w:rPr>
          <w:rFonts w:ascii="Times New Roman" w:hAnsi="Times New Roman" w:cs="Times New Roman"/>
          <w:sz w:val="28"/>
          <w:szCs w:val="28"/>
        </w:rPr>
        <w:t>9</w:t>
      </w:r>
      <w:r w:rsidR="00B1136D" w:rsidRPr="000E182F">
        <w:rPr>
          <w:rFonts w:ascii="Times New Roman" w:hAnsi="Times New Roman" w:cs="Times New Roman"/>
          <w:sz w:val="28"/>
          <w:szCs w:val="28"/>
        </w:rPr>
        <w:t>,3</w:t>
      </w:r>
      <w:r w:rsidR="00C15596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 xml:space="preserve">%), прочие расходы – </w:t>
      </w:r>
      <w:r w:rsidR="00CD13F3" w:rsidRPr="000E182F">
        <w:rPr>
          <w:rFonts w:ascii="Times New Roman" w:hAnsi="Times New Roman" w:cs="Times New Roman"/>
          <w:sz w:val="28"/>
          <w:szCs w:val="28"/>
        </w:rPr>
        <w:t>810 108,50</w:t>
      </w:r>
      <w:r w:rsidR="00B1136D" w:rsidRPr="000E182F">
        <w:rPr>
          <w:rFonts w:ascii="Times New Roman" w:hAnsi="Times New Roman" w:cs="Times New Roman"/>
          <w:sz w:val="28"/>
          <w:szCs w:val="28"/>
        </w:rPr>
        <w:t xml:space="preserve"> р</w:t>
      </w:r>
      <w:r w:rsidRPr="000E182F">
        <w:rPr>
          <w:rFonts w:ascii="Times New Roman" w:hAnsi="Times New Roman" w:cs="Times New Roman"/>
          <w:sz w:val="28"/>
          <w:szCs w:val="28"/>
        </w:rPr>
        <w:t>убл</w:t>
      </w:r>
      <w:r w:rsidR="004A56A0" w:rsidRPr="000E182F">
        <w:rPr>
          <w:rFonts w:ascii="Times New Roman" w:hAnsi="Times New Roman" w:cs="Times New Roman"/>
          <w:sz w:val="28"/>
          <w:szCs w:val="28"/>
        </w:rPr>
        <w:t>ей</w:t>
      </w:r>
      <w:r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="001243FC" w:rsidRPr="000E182F">
        <w:rPr>
          <w:rFonts w:ascii="Times New Roman" w:hAnsi="Times New Roman" w:cs="Times New Roman"/>
          <w:sz w:val="28"/>
          <w:szCs w:val="28"/>
        </w:rPr>
        <w:br/>
      </w:r>
      <w:r w:rsidRPr="000E182F">
        <w:rPr>
          <w:rFonts w:ascii="Times New Roman" w:hAnsi="Times New Roman" w:cs="Times New Roman"/>
          <w:sz w:val="28"/>
          <w:szCs w:val="28"/>
        </w:rPr>
        <w:t>(</w:t>
      </w:r>
      <w:r w:rsidR="00B1136D" w:rsidRPr="000E182F">
        <w:rPr>
          <w:rFonts w:ascii="Times New Roman" w:hAnsi="Times New Roman" w:cs="Times New Roman"/>
          <w:sz w:val="28"/>
          <w:szCs w:val="28"/>
        </w:rPr>
        <w:t>1,</w:t>
      </w:r>
      <w:r w:rsidR="00CD13F3" w:rsidRPr="000E182F">
        <w:rPr>
          <w:rFonts w:ascii="Times New Roman" w:hAnsi="Times New Roman" w:cs="Times New Roman"/>
          <w:sz w:val="28"/>
          <w:szCs w:val="28"/>
        </w:rPr>
        <w:t>4</w:t>
      </w:r>
      <w:r w:rsidR="00C15596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>%).</w:t>
      </w:r>
    </w:p>
    <w:p w14:paraId="7AFE8513" w14:textId="350B16BC" w:rsidR="006A31B5" w:rsidRPr="000E182F" w:rsidRDefault="006A31B5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sz w:val="28"/>
          <w:szCs w:val="28"/>
        </w:rPr>
        <w:t>Чистый операционный результат по бюджетной деятельности сложился в сумме</w:t>
      </w:r>
      <w:r w:rsidR="00095F4D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="005E209A" w:rsidRPr="000E182F">
        <w:rPr>
          <w:rFonts w:ascii="Times New Roman" w:hAnsi="Times New Roman" w:cs="Times New Roman"/>
          <w:sz w:val="28"/>
          <w:szCs w:val="28"/>
        </w:rPr>
        <w:t>70 816 969,25</w:t>
      </w:r>
      <w:r w:rsidR="00193F69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="00BD5434" w:rsidRPr="000E182F">
        <w:rPr>
          <w:rFonts w:ascii="Times New Roman" w:hAnsi="Times New Roman" w:cs="Times New Roman"/>
          <w:sz w:val="28"/>
          <w:szCs w:val="28"/>
        </w:rPr>
        <w:t>рубл</w:t>
      </w:r>
      <w:r w:rsidR="005E209A" w:rsidRPr="000E182F">
        <w:rPr>
          <w:rFonts w:ascii="Times New Roman" w:hAnsi="Times New Roman" w:cs="Times New Roman"/>
          <w:sz w:val="28"/>
          <w:szCs w:val="28"/>
        </w:rPr>
        <w:t>ей</w:t>
      </w:r>
      <w:r w:rsidRPr="000E182F">
        <w:rPr>
          <w:rFonts w:ascii="Times New Roman" w:hAnsi="Times New Roman" w:cs="Times New Roman"/>
          <w:sz w:val="28"/>
          <w:szCs w:val="28"/>
        </w:rPr>
        <w:t>, что соответствует финансовому результату согласно балансу исполнения бюджета</w:t>
      </w:r>
      <w:r w:rsidR="00C411C7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>ф. 0503120 (стр. 560 гр. 8 – гр. 5).</w:t>
      </w:r>
    </w:p>
    <w:p w14:paraId="11441D4C" w14:textId="03F3FACE" w:rsidR="006A31B5" w:rsidRPr="000E182F" w:rsidRDefault="006A31B5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sz w:val="28"/>
          <w:szCs w:val="28"/>
        </w:rPr>
        <w:t>При проведении сверки Отчета о финансовых результатах деятельности ф. 0503121 со Справкой по заключению счетов бюджетного учета отчетного финансового года ф. 0503110, по состоянию                                 на 01.01.202</w:t>
      </w:r>
      <w:r w:rsidR="005324B5" w:rsidRPr="000E182F">
        <w:rPr>
          <w:rFonts w:ascii="Times New Roman" w:hAnsi="Times New Roman" w:cs="Times New Roman"/>
          <w:sz w:val="28"/>
          <w:szCs w:val="28"/>
        </w:rPr>
        <w:t>5</w:t>
      </w:r>
      <w:r w:rsidRPr="000E182F">
        <w:rPr>
          <w:rFonts w:ascii="Times New Roman" w:hAnsi="Times New Roman" w:cs="Times New Roman"/>
          <w:sz w:val="28"/>
          <w:szCs w:val="28"/>
        </w:rPr>
        <w:t xml:space="preserve"> отклонений не выявлено. </w:t>
      </w:r>
    </w:p>
    <w:p w14:paraId="7D249597" w14:textId="77777777" w:rsidR="006A31B5" w:rsidRPr="000E182F" w:rsidRDefault="006A31B5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sz w:val="28"/>
          <w:szCs w:val="28"/>
        </w:rPr>
        <w:t>4) Отчет о движении денежных средств (ф. 0503123).</w:t>
      </w:r>
    </w:p>
    <w:p w14:paraId="7F8BCFC4" w14:textId="77777777" w:rsidR="006A31B5" w:rsidRPr="000E182F" w:rsidRDefault="006A31B5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sz w:val="28"/>
          <w:szCs w:val="28"/>
        </w:rPr>
        <w:t>Отчет о движении денежных средств ф. 0503123 составлен                           на основании данных о движении денежных средств на едином счете бюджета, открытом в органе, осуществляющем кассовое обслуживание исполнения бюджета сельского поселения.</w:t>
      </w:r>
    </w:p>
    <w:p w14:paraId="31AE939B" w14:textId="16985E60" w:rsidR="006A31B5" w:rsidRPr="000E182F" w:rsidRDefault="006A31B5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sz w:val="28"/>
          <w:szCs w:val="28"/>
        </w:rPr>
        <w:t xml:space="preserve">Показатели отражены по бюджетной деятельности (графа 4),                          с распределением по трем разделам: «Поступления», «Выбытия»                         </w:t>
      </w:r>
      <w:r w:rsidRPr="000E182F">
        <w:rPr>
          <w:rFonts w:ascii="Times New Roman" w:hAnsi="Times New Roman" w:cs="Times New Roman"/>
          <w:sz w:val="28"/>
          <w:szCs w:val="28"/>
        </w:rPr>
        <w:lastRenderedPageBreak/>
        <w:t>и «Изменение остатков средств». В разделе «Поступления» отражены доходы бюджета в размере –</w:t>
      </w:r>
      <w:r w:rsidR="00B1136D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="00E221B2" w:rsidRPr="000E182F">
        <w:rPr>
          <w:rFonts w:ascii="Times New Roman" w:hAnsi="Times New Roman" w:cs="Times New Roman"/>
          <w:sz w:val="28"/>
          <w:szCs w:val="28"/>
        </w:rPr>
        <w:t>87 468 030,16</w:t>
      </w:r>
      <w:r w:rsidR="00C411C7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>рубл</w:t>
      </w:r>
      <w:r w:rsidR="00492DC2" w:rsidRPr="000E182F">
        <w:rPr>
          <w:rFonts w:ascii="Times New Roman" w:hAnsi="Times New Roman" w:cs="Times New Roman"/>
          <w:sz w:val="28"/>
          <w:szCs w:val="28"/>
        </w:rPr>
        <w:t>ей</w:t>
      </w:r>
      <w:r w:rsidRPr="000E182F">
        <w:rPr>
          <w:rFonts w:ascii="Times New Roman" w:hAnsi="Times New Roman" w:cs="Times New Roman"/>
          <w:sz w:val="28"/>
          <w:szCs w:val="28"/>
        </w:rPr>
        <w:t xml:space="preserve">, в разделе «Выбытия» отражены расходы бюджета в размере – </w:t>
      </w:r>
      <w:r w:rsidR="00E221B2" w:rsidRPr="000E182F">
        <w:rPr>
          <w:rFonts w:ascii="Times New Roman" w:hAnsi="Times New Roman" w:cs="Times New Roman"/>
          <w:sz w:val="28"/>
          <w:szCs w:val="28"/>
        </w:rPr>
        <w:t>75 360 538,78</w:t>
      </w:r>
      <w:r w:rsidR="00C411C7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 xml:space="preserve">рублей, в разделе «Изменение остатков средств» отражена разница между доходами                   и расходами бюджета в размере </w:t>
      </w:r>
      <w:r w:rsidR="00E221B2" w:rsidRPr="000E182F">
        <w:rPr>
          <w:rFonts w:ascii="Times New Roman" w:hAnsi="Times New Roman" w:cs="Times New Roman"/>
          <w:sz w:val="28"/>
          <w:szCs w:val="28"/>
        </w:rPr>
        <w:t>(минус) 12 107 491,38</w:t>
      </w:r>
      <w:r w:rsidR="00C411C7" w:rsidRPr="000E182F">
        <w:rPr>
          <w:rFonts w:ascii="Times New Roman" w:hAnsi="Times New Roman" w:cs="Times New Roman"/>
          <w:sz w:val="28"/>
          <w:szCs w:val="28"/>
        </w:rPr>
        <w:t xml:space="preserve"> </w:t>
      </w:r>
      <w:r w:rsidRPr="000E182F">
        <w:rPr>
          <w:rFonts w:ascii="Times New Roman" w:hAnsi="Times New Roman" w:cs="Times New Roman"/>
          <w:sz w:val="28"/>
          <w:szCs w:val="28"/>
        </w:rPr>
        <w:t>рубл</w:t>
      </w:r>
      <w:r w:rsidR="00E221B2" w:rsidRPr="000E182F">
        <w:rPr>
          <w:rFonts w:ascii="Times New Roman" w:hAnsi="Times New Roman" w:cs="Times New Roman"/>
          <w:sz w:val="28"/>
          <w:szCs w:val="28"/>
        </w:rPr>
        <w:t>ь</w:t>
      </w:r>
      <w:r w:rsidRPr="000E182F">
        <w:rPr>
          <w:rFonts w:ascii="Times New Roman" w:hAnsi="Times New Roman" w:cs="Times New Roman"/>
          <w:sz w:val="28"/>
          <w:szCs w:val="28"/>
        </w:rPr>
        <w:t>.</w:t>
      </w:r>
    </w:p>
    <w:p w14:paraId="11616F76" w14:textId="77777777" w:rsidR="006A31B5" w:rsidRPr="000E182F" w:rsidRDefault="006A31B5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sz w:val="28"/>
          <w:szCs w:val="28"/>
        </w:rPr>
        <w:t>Показатели в указанном Отчете сформированы с учетом требований Инструкции 191н и отражены по соответствующим разделам (поступления, выбытия, изменение остатков средств). В ходе проверки отклонений не выявлено.</w:t>
      </w:r>
    </w:p>
    <w:p w14:paraId="61FDC6A6" w14:textId="77777777" w:rsidR="006A31B5" w:rsidRPr="000E182F" w:rsidRDefault="006A31B5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sz w:val="28"/>
          <w:szCs w:val="28"/>
        </w:rPr>
        <w:t>5) Пояснительная записка (ф. 0503160).</w:t>
      </w:r>
    </w:p>
    <w:p w14:paraId="5FBAC4C4" w14:textId="77777777" w:rsidR="006A31B5" w:rsidRPr="000E182F" w:rsidRDefault="006A31B5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82F">
        <w:rPr>
          <w:rFonts w:ascii="Times New Roman" w:hAnsi="Times New Roman" w:cs="Times New Roman"/>
          <w:sz w:val="28"/>
          <w:szCs w:val="28"/>
        </w:rPr>
        <w:t>Пояснительная записка состоит из текстовой части и пяти разделов, включающих в себя таблицы и приложения, определенные Инструкцией 191н.</w:t>
      </w:r>
    </w:p>
    <w:p w14:paraId="4DD1B45F" w14:textId="77777777" w:rsidR="000E182F" w:rsidRDefault="000E182F" w:rsidP="000E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7FD6DC" w14:textId="60CB3A5B" w:rsidR="006A31B5" w:rsidRPr="000E182F" w:rsidRDefault="006A31B5" w:rsidP="000E18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182F">
        <w:rPr>
          <w:rFonts w:ascii="Times New Roman" w:hAnsi="Times New Roman" w:cs="Times New Roman"/>
          <w:sz w:val="28"/>
          <w:szCs w:val="28"/>
        </w:rPr>
        <w:t xml:space="preserve">Проведение внешней проверки годового отчета за </w:t>
      </w:r>
      <w:r w:rsidR="00A05866" w:rsidRPr="000E182F">
        <w:rPr>
          <w:rFonts w:ascii="Times New Roman" w:hAnsi="Times New Roman" w:cs="Times New Roman"/>
          <w:sz w:val="28"/>
          <w:szCs w:val="28"/>
        </w:rPr>
        <w:t>2025</w:t>
      </w:r>
      <w:r w:rsidRPr="000E182F">
        <w:rPr>
          <w:rFonts w:ascii="Times New Roman" w:hAnsi="Times New Roman" w:cs="Times New Roman"/>
          <w:sz w:val="28"/>
          <w:szCs w:val="28"/>
        </w:rPr>
        <w:t xml:space="preserve"> год </w:t>
      </w:r>
      <w:r w:rsidR="00DC77ED" w:rsidRPr="000E182F">
        <w:rPr>
          <w:rFonts w:ascii="Times New Roman" w:hAnsi="Times New Roman" w:cs="Times New Roman"/>
          <w:sz w:val="28"/>
          <w:szCs w:val="28"/>
        </w:rPr>
        <w:t>К</w:t>
      </w:r>
      <w:r w:rsidRPr="000E182F">
        <w:rPr>
          <w:rFonts w:ascii="Times New Roman" w:hAnsi="Times New Roman" w:cs="Times New Roman"/>
          <w:sz w:val="28"/>
          <w:szCs w:val="28"/>
        </w:rPr>
        <w:t>онтрольно-счетной палатой Ханты-Мансийского района осуществлялось              на выборочной основе.</w:t>
      </w:r>
    </w:p>
    <w:p w14:paraId="4F076C11" w14:textId="77777777" w:rsidR="00DC77ED" w:rsidRDefault="00DC77ED" w:rsidP="000E182F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A075C0" w14:textId="77777777" w:rsidR="000E182F" w:rsidRDefault="000E182F" w:rsidP="000E182F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D1F07C" w14:textId="77777777" w:rsidR="000E182F" w:rsidRDefault="000E182F" w:rsidP="000E182F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03A58E" w14:textId="77777777" w:rsidR="000E182F" w:rsidRDefault="000E182F" w:rsidP="000E182F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F310A0" w14:textId="77777777" w:rsidR="000E182F" w:rsidRPr="000E182F" w:rsidRDefault="000E182F" w:rsidP="000E182F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C9A276" w14:textId="77777777" w:rsidR="008914B3" w:rsidRPr="000E182F" w:rsidRDefault="008914B3" w:rsidP="000E182F">
      <w:pPr>
        <w:tabs>
          <w:tab w:val="left" w:pos="1134"/>
          <w:tab w:val="left" w:pos="922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0E182F">
        <w:rPr>
          <w:rFonts w:ascii="Times New Roman" w:hAnsi="Times New Roman" w:cs="Times New Roman"/>
          <w:b/>
          <w:sz w:val="28"/>
          <w:szCs w:val="28"/>
        </w:rPr>
        <w:t>7. В</w:t>
      </w:r>
      <w:r w:rsidRPr="000E182F">
        <w:rPr>
          <w:rFonts w:ascii="Times New Roman" w:hAnsi="Times New Roman" w:cs="Times New Roman"/>
          <w:b/>
          <w:snapToGrid w:val="0"/>
          <w:sz w:val="28"/>
          <w:szCs w:val="28"/>
        </w:rPr>
        <w:t>ыводы по внешней проверке годового отчета:</w:t>
      </w:r>
    </w:p>
    <w:p w14:paraId="546A8459" w14:textId="77777777" w:rsidR="00DC77ED" w:rsidRPr="000E182F" w:rsidRDefault="00DC77ED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64315D" w14:textId="77777777" w:rsidR="00B449D5" w:rsidRPr="000E182F" w:rsidRDefault="00B449D5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результатам проведенной внешней проверки годового отчета сельского поселения </w:t>
      </w:r>
      <w:proofErr w:type="spellStart"/>
      <w:r w:rsidRPr="000E182F">
        <w:rPr>
          <w:rFonts w:ascii="Times New Roman" w:hAnsi="Times New Roman" w:cs="Times New Roman"/>
          <w:bCs/>
          <w:sz w:val="28"/>
          <w:szCs w:val="28"/>
        </w:rPr>
        <w:t>Селиярово</w:t>
      </w:r>
      <w:proofErr w:type="spellEnd"/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C77ED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онтрольно-счетная палата                       Ханты-Мансийского района подтверждает достоверность отчета                         об исполнении бюджета сельского поселения и считает возможным предложить:</w:t>
      </w:r>
    </w:p>
    <w:p w14:paraId="3FC666E5" w14:textId="54A88FE9" w:rsidR="008F32F7" w:rsidRPr="000E182F" w:rsidRDefault="002519D6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8F32F7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утвердить годовой отчет сельского поселения </w:t>
      </w:r>
      <w:proofErr w:type="spellStart"/>
      <w:r w:rsidR="008F32F7" w:rsidRPr="000E182F">
        <w:rPr>
          <w:rFonts w:ascii="Times New Roman" w:hAnsi="Times New Roman" w:cs="Times New Roman"/>
          <w:bCs/>
          <w:sz w:val="28"/>
          <w:szCs w:val="28"/>
        </w:rPr>
        <w:t>Селиярово</w:t>
      </w:r>
      <w:proofErr w:type="spellEnd"/>
      <w:r w:rsidR="005324B5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 </w:t>
      </w:r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учетом рекомендаций.</w:t>
      </w:r>
      <w:r w:rsidR="005324B5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9663C2E" w14:textId="7C405D57" w:rsidR="008F32F7" w:rsidRPr="000E182F" w:rsidRDefault="002519D6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8F32F7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рекомендовать муниципальному образованию «Сельское поселение </w:t>
      </w:r>
      <w:proofErr w:type="spellStart"/>
      <w:r w:rsidR="008F32F7" w:rsidRPr="000E182F">
        <w:rPr>
          <w:rFonts w:ascii="Times New Roman" w:hAnsi="Times New Roman" w:cs="Times New Roman"/>
          <w:bCs/>
          <w:sz w:val="28"/>
          <w:szCs w:val="28"/>
        </w:rPr>
        <w:t>Селиярово</w:t>
      </w:r>
      <w:proofErr w:type="spellEnd"/>
      <w:r w:rsidR="008F32F7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»:</w:t>
      </w:r>
    </w:p>
    <w:p w14:paraId="35FF2956" w14:textId="34013ADD" w:rsidR="002519D6" w:rsidRPr="000E182F" w:rsidRDefault="00440A6A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2519D6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преамбулы проекта решения Совета депутатов сельского поселения </w:t>
      </w:r>
      <w:proofErr w:type="spellStart"/>
      <w:r w:rsidR="002519D6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Селиярово</w:t>
      </w:r>
      <w:proofErr w:type="spellEnd"/>
      <w:r w:rsidR="002519D6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отчета об исполнении бюджета сельского поселения </w:t>
      </w:r>
      <w:proofErr w:type="spellStart"/>
      <w:r w:rsidR="002519D6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Селиярово</w:t>
      </w:r>
      <w:proofErr w:type="spellEnd"/>
      <w:r w:rsidR="002519D6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</w:t>
      </w:r>
      <w:r w:rsidR="00A05866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2519D6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 исключить документ, утративший силу - решение Совета депутатов сельского поселения </w:t>
      </w:r>
      <w:proofErr w:type="spellStart"/>
      <w:r w:rsidR="002519D6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Селиярово</w:t>
      </w:r>
      <w:proofErr w:type="spellEnd"/>
      <w:r w:rsidR="002519D6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21.12.2007 № 53 «Об утверждении Положения  </w:t>
      </w:r>
      <w:r w:rsidR="002519D6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об отдельных вопросах организации и осуществления бюджетного процесса в </w:t>
      </w:r>
      <w:r w:rsid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сельском поселении </w:t>
      </w:r>
      <w:proofErr w:type="spellStart"/>
      <w:r w:rsid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Селиярово</w:t>
      </w:r>
      <w:proofErr w:type="spellEnd"/>
      <w:r w:rsid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  <w:r w:rsidR="002519D6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дальнейшем не допускать </w:t>
      </w:r>
      <w:r w:rsidR="001243FC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2519D6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нормативных актах ссылок на утратившие силу документы органов местного самоуправлени</w:t>
      </w:r>
      <w:r w:rsidR="007C70FB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сельского поселения </w:t>
      </w:r>
      <w:proofErr w:type="spellStart"/>
      <w:r w:rsidR="007C70FB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Селиярово</w:t>
      </w:r>
      <w:proofErr w:type="spellEnd"/>
      <w:r w:rsidR="007C70FB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21F7426" w14:textId="6E86CC81" w:rsidR="008F32F7" w:rsidRPr="000E182F" w:rsidRDefault="00440A6A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8F32F7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обеспечить качество бюджетного планирования расходов бюджета сельского поселения;</w:t>
      </w:r>
    </w:p>
    <w:p w14:paraId="2BB79B91" w14:textId="40E481AF" w:rsidR="008F32F7" w:rsidRPr="000E182F" w:rsidRDefault="00440A6A" w:rsidP="000E182F">
      <w:pPr>
        <w:tabs>
          <w:tab w:val="left" w:pos="916"/>
          <w:tab w:val="left" w:pos="1134"/>
          <w:tab w:val="left" w:pos="144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</w:t>
      </w:r>
      <w:r w:rsidR="008F32F7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повысить качество управления муниципальными финансами                  в части обеспечения исполнения расходов в утвержденных объемах, повышения эффективности администрирования закрепленных доходов;</w:t>
      </w:r>
    </w:p>
    <w:p w14:paraId="0DB99170" w14:textId="688DF594" w:rsidR="007C70FB" w:rsidRPr="000E182F" w:rsidRDefault="00440A6A" w:rsidP="000E182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C70FB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обеспечить соблюдение принципа прозрачности (открытости) бюджетной системы, установленный статьей 36 Бюджетного кодекса Российской Федерации в части размещения на официальном сайте сельского поселения </w:t>
      </w:r>
      <w:proofErr w:type="spellStart"/>
      <w:r w:rsidR="007C70FB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Селиярово</w:t>
      </w:r>
      <w:proofErr w:type="spellEnd"/>
      <w:r w:rsidR="007C70FB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решений Совета депутатов сельского поселения об изменениях в решение о бюджете сельского поселения. При наличии технической возможности разметить на сайте все решения Совета депутатов сельского поселения за </w:t>
      </w:r>
      <w:r w:rsidR="00A05866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7C70FB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о внесении изменений </w:t>
      </w:r>
      <w:r w:rsidR="007C70FB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бюджет сельского поселения на </w:t>
      </w:r>
      <w:r w:rsidR="00A05866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="007C70FB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и плановый период 2025 и 2026 годов. В дальнейшем не допускать нарушения принципа прозрачности (открытости) бюджетной системы</w:t>
      </w:r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5544538" w14:textId="5A8E705C" w:rsidR="00D6726B" w:rsidRPr="000E182F" w:rsidRDefault="00D6726B" w:rsidP="000E182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рассмотреть вопрос об исключении положений из решений Советов депутатов сельского поселения </w:t>
      </w:r>
      <w:r w:rsidR="007B3B61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26.12.2022 № 184 «О Положении                         о бюджетном устройстве и бюджетном процессе в сельском поселении </w:t>
      </w:r>
      <w:proofErr w:type="spellStart"/>
      <w:r w:rsidR="007B3B61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Селиярово</w:t>
      </w:r>
      <w:proofErr w:type="spellEnd"/>
      <w:r w:rsidR="007B3B61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от 17.11.2021  № 119 «Об утверждении Порядка проведения внешней проверки годового отчета об исполнении бюджета сельского поселения </w:t>
      </w:r>
      <w:proofErr w:type="spellStart"/>
      <w:r w:rsidR="007B3B61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Селиярово</w:t>
      </w:r>
      <w:proofErr w:type="spellEnd"/>
      <w:r w:rsidR="007B3B61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предоставлении бюджетной отчетности </w:t>
      </w:r>
      <w:r w:rsidR="007B3B61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исполнении консолидированного бюджета сельского поселения </w:t>
      </w:r>
      <w:proofErr w:type="spellStart"/>
      <w:r w:rsidR="007B3B61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Селиярово</w:t>
      </w:r>
      <w:proofErr w:type="spellEnd"/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Совет депутатов сельского поселения и Контрольно-счетную палату Ханты-Мансийского района</w:t>
      </w:r>
      <w:r w:rsidR="00440A6A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7921A2C" w14:textId="201B5AE8" w:rsidR="00F80292" w:rsidRPr="000E182F" w:rsidRDefault="00F80292" w:rsidP="000E182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обеспечить предоставление сведений и информации в составе бюджетной отчетности, которые предусмотрены </w:t>
      </w:r>
      <w:r w:rsidR="00324193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3.2. раздела 3. Предмет и метод проведения внешней проверки годового отчета решение Совета депутатов сельского поселения </w:t>
      </w:r>
      <w:proofErr w:type="spellStart"/>
      <w:r w:rsidR="00324193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Селиярово</w:t>
      </w:r>
      <w:proofErr w:type="spellEnd"/>
      <w:r w:rsidR="00324193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17.11.2021 № 119 </w:t>
      </w:r>
      <w:r w:rsidR="007B3B61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324193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Порядка проведения внешней проверки годового отчета об исполнении бюджета сельского поселения </w:t>
      </w:r>
      <w:proofErr w:type="spellStart"/>
      <w:r w:rsidR="00324193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Селиярово</w:t>
      </w:r>
      <w:proofErr w:type="spellEnd"/>
      <w:r w:rsidR="00324193"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0E18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1" w:name="_GoBack"/>
      <w:bookmarkEnd w:id="1"/>
    </w:p>
    <w:sectPr w:rsidR="00F80292" w:rsidRPr="000E182F" w:rsidSect="00FA4CF5">
      <w:footerReference w:type="default" r:id="rId8"/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1E623" w14:textId="77777777" w:rsidR="00324193" w:rsidRDefault="00324193" w:rsidP="00617B40">
      <w:pPr>
        <w:spacing w:after="0" w:line="240" w:lineRule="auto"/>
      </w:pPr>
      <w:r>
        <w:separator/>
      </w:r>
    </w:p>
  </w:endnote>
  <w:endnote w:type="continuationSeparator" w:id="0">
    <w:p w14:paraId="54F405B9" w14:textId="77777777" w:rsidR="00324193" w:rsidRDefault="0032419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0187155"/>
      <w:docPartObj>
        <w:docPartGallery w:val="Page Numbers (Bottom of Page)"/>
        <w:docPartUnique/>
      </w:docPartObj>
    </w:sdtPr>
    <w:sdtEndPr/>
    <w:sdtContent>
      <w:p w14:paraId="142C1A71" w14:textId="682470D9" w:rsidR="00324193" w:rsidRDefault="003241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8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D7E2E" w14:textId="77777777" w:rsidR="00324193" w:rsidRDefault="00324193" w:rsidP="00617B40">
      <w:pPr>
        <w:spacing w:after="0" w:line="240" w:lineRule="auto"/>
      </w:pPr>
      <w:r>
        <w:separator/>
      </w:r>
    </w:p>
  </w:footnote>
  <w:footnote w:type="continuationSeparator" w:id="0">
    <w:p w14:paraId="22C9B52E" w14:textId="77777777" w:rsidR="00324193" w:rsidRDefault="00324193" w:rsidP="0061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F28"/>
    <w:rsid w:val="00002E76"/>
    <w:rsid w:val="000046B5"/>
    <w:rsid w:val="00004E54"/>
    <w:rsid w:val="0001034F"/>
    <w:rsid w:val="00010888"/>
    <w:rsid w:val="00011206"/>
    <w:rsid w:val="00012153"/>
    <w:rsid w:val="00015EC9"/>
    <w:rsid w:val="000160D8"/>
    <w:rsid w:val="00017680"/>
    <w:rsid w:val="00017A79"/>
    <w:rsid w:val="0003087E"/>
    <w:rsid w:val="00030A67"/>
    <w:rsid w:val="00035995"/>
    <w:rsid w:val="00035AB1"/>
    <w:rsid w:val="00041D3C"/>
    <w:rsid w:val="00044F97"/>
    <w:rsid w:val="000553F6"/>
    <w:rsid w:val="00056A8D"/>
    <w:rsid w:val="000639AA"/>
    <w:rsid w:val="00064F1A"/>
    <w:rsid w:val="00071E87"/>
    <w:rsid w:val="00074150"/>
    <w:rsid w:val="00077983"/>
    <w:rsid w:val="00080003"/>
    <w:rsid w:val="0008092B"/>
    <w:rsid w:val="000816DF"/>
    <w:rsid w:val="00081F18"/>
    <w:rsid w:val="00082F61"/>
    <w:rsid w:val="000909E0"/>
    <w:rsid w:val="000935C7"/>
    <w:rsid w:val="0009485B"/>
    <w:rsid w:val="00094C89"/>
    <w:rsid w:val="00095F4D"/>
    <w:rsid w:val="000A20DE"/>
    <w:rsid w:val="000A72AF"/>
    <w:rsid w:val="000B2458"/>
    <w:rsid w:val="000B30E4"/>
    <w:rsid w:val="000B4C48"/>
    <w:rsid w:val="000B6BD3"/>
    <w:rsid w:val="000B6F70"/>
    <w:rsid w:val="000B780D"/>
    <w:rsid w:val="000C6655"/>
    <w:rsid w:val="000D261E"/>
    <w:rsid w:val="000E182F"/>
    <w:rsid w:val="000E2AD9"/>
    <w:rsid w:val="000E4D41"/>
    <w:rsid w:val="000E642D"/>
    <w:rsid w:val="000F1122"/>
    <w:rsid w:val="000F242D"/>
    <w:rsid w:val="000F2BDE"/>
    <w:rsid w:val="000F2BE3"/>
    <w:rsid w:val="000F3FD2"/>
    <w:rsid w:val="00112B13"/>
    <w:rsid w:val="00113D3B"/>
    <w:rsid w:val="0011456A"/>
    <w:rsid w:val="001154BA"/>
    <w:rsid w:val="001243FC"/>
    <w:rsid w:val="00125500"/>
    <w:rsid w:val="0015081E"/>
    <w:rsid w:val="00150967"/>
    <w:rsid w:val="00157C24"/>
    <w:rsid w:val="00161D9B"/>
    <w:rsid w:val="00167936"/>
    <w:rsid w:val="00173B46"/>
    <w:rsid w:val="00177E2A"/>
    <w:rsid w:val="00182B80"/>
    <w:rsid w:val="001845AE"/>
    <w:rsid w:val="001847D2"/>
    <w:rsid w:val="0018600B"/>
    <w:rsid w:val="0018602B"/>
    <w:rsid w:val="00186A59"/>
    <w:rsid w:val="00191C6F"/>
    <w:rsid w:val="00193F69"/>
    <w:rsid w:val="0019628E"/>
    <w:rsid w:val="001A2258"/>
    <w:rsid w:val="001A2597"/>
    <w:rsid w:val="001A31F7"/>
    <w:rsid w:val="001A4EBF"/>
    <w:rsid w:val="001A5217"/>
    <w:rsid w:val="001B061A"/>
    <w:rsid w:val="001B31E3"/>
    <w:rsid w:val="001B3AAD"/>
    <w:rsid w:val="001C104A"/>
    <w:rsid w:val="001C5C3F"/>
    <w:rsid w:val="001D24A0"/>
    <w:rsid w:val="001D3B4E"/>
    <w:rsid w:val="001D570D"/>
    <w:rsid w:val="001D765C"/>
    <w:rsid w:val="001D7C61"/>
    <w:rsid w:val="002163E6"/>
    <w:rsid w:val="0021693B"/>
    <w:rsid w:val="0022083B"/>
    <w:rsid w:val="00225C7D"/>
    <w:rsid w:val="00225DC7"/>
    <w:rsid w:val="002300FD"/>
    <w:rsid w:val="0023149A"/>
    <w:rsid w:val="00234040"/>
    <w:rsid w:val="00235958"/>
    <w:rsid w:val="00246829"/>
    <w:rsid w:val="002519D6"/>
    <w:rsid w:val="00251C7E"/>
    <w:rsid w:val="002529F0"/>
    <w:rsid w:val="00255B34"/>
    <w:rsid w:val="00257E5F"/>
    <w:rsid w:val="002600CB"/>
    <w:rsid w:val="00260B94"/>
    <w:rsid w:val="00261D49"/>
    <w:rsid w:val="00270CD3"/>
    <w:rsid w:val="00274137"/>
    <w:rsid w:val="00274DCB"/>
    <w:rsid w:val="00282A20"/>
    <w:rsid w:val="00294FFF"/>
    <w:rsid w:val="00296E13"/>
    <w:rsid w:val="0029782B"/>
    <w:rsid w:val="00297A80"/>
    <w:rsid w:val="002A17C5"/>
    <w:rsid w:val="002A3105"/>
    <w:rsid w:val="002A44A4"/>
    <w:rsid w:val="002A75A0"/>
    <w:rsid w:val="002B09CB"/>
    <w:rsid w:val="002B0B30"/>
    <w:rsid w:val="002B345A"/>
    <w:rsid w:val="002C1055"/>
    <w:rsid w:val="002C4716"/>
    <w:rsid w:val="002D0994"/>
    <w:rsid w:val="002D364C"/>
    <w:rsid w:val="002D3A08"/>
    <w:rsid w:val="002D4EA8"/>
    <w:rsid w:val="002F0333"/>
    <w:rsid w:val="002F1B4C"/>
    <w:rsid w:val="002F1F18"/>
    <w:rsid w:val="00301280"/>
    <w:rsid w:val="0030313C"/>
    <w:rsid w:val="00307935"/>
    <w:rsid w:val="003137E7"/>
    <w:rsid w:val="003148CF"/>
    <w:rsid w:val="003178D0"/>
    <w:rsid w:val="00322760"/>
    <w:rsid w:val="00323D5D"/>
    <w:rsid w:val="00324193"/>
    <w:rsid w:val="0032713D"/>
    <w:rsid w:val="0032757F"/>
    <w:rsid w:val="0033098F"/>
    <w:rsid w:val="0033375B"/>
    <w:rsid w:val="00335A24"/>
    <w:rsid w:val="00336754"/>
    <w:rsid w:val="00337893"/>
    <w:rsid w:val="00343BF0"/>
    <w:rsid w:val="00343FF5"/>
    <w:rsid w:val="00344F0D"/>
    <w:rsid w:val="0035291B"/>
    <w:rsid w:val="00352B9E"/>
    <w:rsid w:val="00357655"/>
    <w:rsid w:val="003605AE"/>
    <w:rsid w:val="00361550"/>
    <w:rsid w:val="0036198D"/>
    <w:rsid w:val="00361F62"/>
    <w:rsid w:val="003624D8"/>
    <w:rsid w:val="00364226"/>
    <w:rsid w:val="00372CFA"/>
    <w:rsid w:val="00373313"/>
    <w:rsid w:val="003746C2"/>
    <w:rsid w:val="003837F4"/>
    <w:rsid w:val="00384516"/>
    <w:rsid w:val="00390118"/>
    <w:rsid w:val="00390C14"/>
    <w:rsid w:val="00393DAD"/>
    <w:rsid w:val="00395591"/>
    <w:rsid w:val="003964F6"/>
    <w:rsid w:val="00397EFC"/>
    <w:rsid w:val="003A1E90"/>
    <w:rsid w:val="003A4369"/>
    <w:rsid w:val="003A5C18"/>
    <w:rsid w:val="003A5FEA"/>
    <w:rsid w:val="003B1CC6"/>
    <w:rsid w:val="003B2549"/>
    <w:rsid w:val="003B398C"/>
    <w:rsid w:val="003B758C"/>
    <w:rsid w:val="003B763A"/>
    <w:rsid w:val="003C1F16"/>
    <w:rsid w:val="003C798A"/>
    <w:rsid w:val="003D0984"/>
    <w:rsid w:val="003D0D72"/>
    <w:rsid w:val="003D4E0A"/>
    <w:rsid w:val="003D539C"/>
    <w:rsid w:val="003E3F1A"/>
    <w:rsid w:val="003F2416"/>
    <w:rsid w:val="003F3603"/>
    <w:rsid w:val="003F6951"/>
    <w:rsid w:val="0040008D"/>
    <w:rsid w:val="00400A51"/>
    <w:rsid w:val="004035DD"/>
    <w:rsid w:val="00404BE7"/>
    <w:rsid w:val="004054FD"/>
    <w:rsid w:val="0041387F"/>
    <w:rsid w:val="004142DA"/>
    <w:rsid w:val="00415A97"/>
    <w:rsid w:val="00417101"/>
    <w:rsid w:val="00417183"/>
    <w:rsid w:val="0041794C"/>
    <w:rsid w:val="00422070"/>
    <w:rsid w:val="00425863"/>
    <w:rsid w:val="00431272"/>
    <w:rsid w:val="004333EE"/>
    <w:rsid w:val="00437135"/>
    <w:rsid w:val="00440A6A"/>
    <w:rsid w:val="00442AD7"/>
    <w:rsid w:val="0044500A"/>
    <w:rsid w:val="004451C6"/>
    <w:rsid w:val="0044629A"/>
    <w:rsid w:val="004523AE"/>
    <w:rsid w:val="004525A9"/>
    <w:rsid w:val="00454FD9"/>
    <w:rsid w:val="00457A85"/>
    <w:rsid w:val="00464C26"/>
    <w:rsid w:val="00465FC6"/>
    <w:rsid w:val="00471235"/>
    <w:rsid w:val="00471655"/>
    <w:rsid w:val="00473171"/>
    <w:rsid w:val="004800EC"/>
    <w:rsid w:val="004877C8"/>
    <w:rsid w:val="004902C9"/>
    <w:rsid w:val="00491A24"/>
    <w:rsid w:val="00492DC2"/>
    <w:rsid w:val="00495E04"/>
    <w:rsid w:val="004979C0"/>
    <w:rsid w:val="004A0642"/>
    <w:rsid w:val="004A56A0"/>
    <w:rsid w:val="004A636E"/>
    <w:rsid w:val="004B0FF2"/>
    <w:rsid w:val="004B214E"/>
    <w:rsid w:val="004B2196"/>
    <w:rsid w:val="004B28BF"/>
    <w:rsid w:val="004B54CC"/>
    <w:rsid w:val="004C069C"/>
    <w:rsid w:val="004C3310"/>
    <w:rsid w:val="004C58A3"/>
    <w:rsid w:val="004C7125"/>
    <w:rsid w:val="004C78AB"/>
    <w:rsid w:val="004D52A5"/>
    <w:rsid w:val="004D587C"/>
    <w:rsid w:val="004D7AAA"/>
    <w:rsid w:val="004E1722"/>
    <w:rsid w:val="004E2559"/>
    <w:rsid w:val="004E3B4E"/>
    <w:rsid w:val="004F02D9"/>
    <w:rsid w:val="004F31C7"/>
    <w:rsid w:val="004F68DB"/>
    <w:rsid w:val="004F72DA"/>
    <w:rsid w:val="004F763F"/>
    <w:rsid w:val="004F7CDE"/>
    <w:rsid w:val="00505224"/>
    <w:rsid w:val="005067AD"/>
    <w:rsid w:val="00514E41"/>
    <w:rsid w:val="005167E6"/>
    <w:rsid w:val="00517E01"/>
    <w:rsid w:val="00521A8C"/>
    <w:rsid w:val="00524029"/>
    <w:rsid w:val="00525BE6"/>
    <w:rsid w:val="00526719"/>
    <w:rsid w:val="00527BC4"/>
    <w:rsid w:val="00531758"/>
    <w:rsid w:val="005324B5"/>
    <w:rsid w:val="00532CA8"/>
    <w:rsid w:val="0054093F"/>
    <w:rsid w:val="005439BD"/>
    <w:rsid w:val="00545823"/>
    <w:rsid w:val="00554571"/>
    <w:rsid w:val="0055506C"/>
    <w:rsid w:val="00564044"/>
    <w:rsid w:val="0056694C"/>
    <w:rsid w:val="00566D25"/>
    <w:rsid w:val="005707AC"/>
    <w:rsid w:val="00572453"/>
    <w:rsid w:val="0057591D"/>
    <w:rsid w:val="00584A8B"/>
    <w:rsid w:val="0059185F"/>
    <w:rsid w:val="00592EEA"/>
    <w:rsid w:val="00594455"/>
    <w:rsid w:val="00597443"/>
    <w:rsid w:val="005A1135"/>
    <w:rsid w:val="005A66B0"/>
    <w:rsid w:val="005B2935"/>
    <w:rsid w:val="005B3BB8"/>
    <w:rsid w:val="005B52DF"/>
    <w:rsid w:val="005B7083"/>
    <w:rsid w:val="005C2AD7"/>
    <w:rsid w:val="005D08EE"/>
    <w:rsid w:val="005E209A"/>
    <w:rsid w:val="005E4F75"/>
    <w:rsid w:val="005E57DC"/>
    <w:rsid w:val="005E68B4"/>
    <w:rsid w:val="005E7A7B"/>
    <w:rsid w:val="005F0864"/>
    <w:rsid w:val="005F11BE"/>
    <w:rsid w:val="005F33EB"/>
    <w:rsid w:val="005F77F6"/>
    <w:rsid w:val="00600952"/>
    <w:rsid w:val="00603264"/>
    <w:rsid w:val="00603A1E"/>
    <w:rsid w:val="00605A81"/>
    <w:rsid w:val="0060668A"/>
    <w:rsid w:val="00607975"/>
    <w:rsid w:val="00610A6C"/>
    <w:rsid w:val="00611CE2"/>
    <w:rsid w:val="00617250"/>
    <w:rsid w:val="00617B40"/>
    <w:rsid w:val="00621532"/>
    <w:rsid w:val="0062166C"/>
    <w:rsid w:val="00623C81"/>
    <w:rsid w:val="00624276"/>
    <w:rsid w:val="006246F3"/>
    <w:rsid w:val="00626321"/>
    <w:rsid w:val="00626796"/>
    <w:rsid w:val="006323AE"/>
    <w:rsid w:val="006362B1"/>
    <w:rsid w:val="00636F28"/>
    <w:rsid w:val="0064115F"/>
    <w:rsid w:val="00642A3B"/>
    <w:rsid w:val="006437BB"/>
    <w:rsid w:val="00644A2E"/>
    <w:rsid w:val="00653979"/>
    <w:rsid w:val="00655734"/>
    <w:rsid w:val="0065773F"/>
    <w:rsid w:val="006615CF"/>
    <w:rsid w:val="0066500F"/>
    <w:rsid w:val="00667020"/>
    <w:rsid w:val="006722F9"/>
    <w:rsid w:val="00673FFF"/>
    <w:rsid w:val="00674DD9"/>
    <w:rsid w:val="0067736C"/>
    <w:rsid w:val="00681141"/>
    <w:rsid w:val="006846EA"/>
    <w:rsid w:val="00687A73"/>
    <w:rsid w:val="00692217"/>
    <w:rsid w:val="006959C1"/>
    <w:rsid w:val="00695EAC"/>
    <w:rsid w:val="006973E0"/>
    <w:rsid w:val="006A1E9C"/>
    <w:rsid w:val="006A2026"/>
    <w:rsid w:val="006A31B5"/>
    <w:rsid w:val="006A3854"/>
    <w:rsid w:val="006A5B30"/>
    <w:rsid w:val="006B0E2F"/>
    <w:rsid w:val="006B1282"/>
    <w:rsid w:val="006B14EC"/>
    <w:rsid w:val="006B4EC3"/>
    <w:rsid w:val="006B54F0"/>
    <w:rsid w:val="006C37AF"/>
    <w:rsid w:val="006C38CD"/>
    <w:rsid w:val="006C6EC8"/>
    <w:rsid w:val="006C77B8"/>
    <w:rsid w:val="006D18AE"/>
    <w:rsid w:val="006D495B"/>
    <w:rsid w:val="006E0778"/>
    <w:rsid w:val="006E23E9"/>
    <w:rsid w:val="006E3C91"/>
    <w:rsid w:val="006E4E84"/>
    <w:rsid w:val="006E6F70"/>
    <w:rsid w:val="006F05D2"/>
    <w:rsid w:val="006F0BBF"/>
    <w:rsid w:val="006F3A7A"/>
    <w:rsid w:val="006F5F6F"/>
    <w:rsid w:val="00700137"/>
    <w:rsid w:val="00701FC1"/>
    <w:rsid w:val="00706A63"/>
    <w:rsid w:val="0072290C"/>
    <w:rsid w:val="00723574"/>
    <w:rsid w:val="00723A8A"/>
    <w:rsid w:val="00725D19"/>
    <w:rsid w:val="00726E9F"/>
    <w:rsid w:val="007343BF"/>
    <w:rsid w:val="0073781C"/>
    <w:rsid w:val="007400D8"/>
    <w:rsid w:val="00743168"/>
    <w:rsid w:val="007451E6"/>
    <w:rsid w:val="00751309"/>
    <w:rsid w:val="007540F7"/>
    <w:rsid w:val="00754F29"/>
    <w:rsid w:val="00756AAC"/>
    <w:rsid w:val="00761411"/>
    <w:rsid w:val="0077481C"/>
    <w:rsid w:val="00780F8E"/>
    <w:rsid w:val="00782DE8"/>
    <w:rsid w:val="00791B15"/>
    <w:rsid w:val="0079482F"/>
    <w:rsid w:val="007A0722"/>
    <w:rsid w:val="007A47A8"/>
    <w:rsid w:val="007B15D0"/>
    <w:rsid w:val="007B2310"/>
    <w:rsid w:val="007B3260"/>
    <w:rsid w:val="007B3B61"/>
    <w:rsid w:val="007B4932"/>
    <w:rsid w:val="007B794B"/>
    <w:rsid w:val="007C0229"/>
    <w:rsid w:val="007C5828"/>
    <w:rsid w:val="007C70FB"/>
    <w:rsid w:val="007D3F2B"/>
    <w:rsid w:val="007D413B"/>
    <w:rsid w:val="007D6088"/>
    <w:rsid w:val="007E63FE"/>
    <w:rsid w:val="007F1DFA"/>
    <w:rsid w:val="007F6EEF"/>
    <w:rsid w:val="00805496"/>
    <w:rsid w:val="00805A4C"/>
    <w:rsid w:val="008161C0"/>
    <w:rsid w:val="00822F9D"/>
    <w:rsid w:val="0082343F"/>
    <w:rsid w:val="0082397B"/>
    <w:rsid w:val="00827A88"/>
    <w:rsid w:val="00837BB3"/>
    <w:rsid w:val="0084146D"/>
    <w:rsid w:val="008424B9"/>
    <w:rsid w:val="008459BB"/>
    <w:rsid w:val="00846291"/>
    <w:rsid w:val="0085131B"/>
    <w:rsid w:val="00856067"/>
    <w:rsid w:val="0086040D"/>
    <w:rsid w:val="00865EFB"/>
    <w:rsid w:val="00876F96"/>
    <w:rsid w:val="00877217"/>
    <w:rsid w:val="00880502"/>
    <w:rsid w:val="00886731"/>
    <w:rsid w:val="00887852"/>
    <w:rsid w:val="008914B3"/>
    <w:rsid w:val="00893700"/>
    <w:rsid w:val="00897CB6"/>
    <w:rsid w:val="008A437A"/>
    <w:rsid w:val="008A6881"/>
    <w:rsid w:val="008A6D04"/>
    <w:rsid w:val="008B7E42"/>
    <w:rsid w:val="008C21C9"/>
    <w:rsid w:val="008C2ACB"/>
    <w:rsid w:val="008C3142"/>
    <w:rsid w:val="008C3876"/>
    <w:rsid w:val="008C3E27"/>
    <w:rsid w:val="008C4900"/>
    <w:rsid w:val="008C53AA"/>
    <w:rsid w:val="008D6252"/>
    <w:rsid w:val="008D6C73"/>
    <w:rsid w:val="008E17E9"/>
    <w:rsid w:val="008E4601"/>
    <w:rsid w:val="008E4AF6"/>
    <w:rsid w:val="008E6AF6"/>
    <w:rsid w:val="008E79D7"/>
    <w:rsid w:val="008F025B"/>
    <w:rsid w:val="008F32F7"/>
    <w:rsid w:val="008F4AE1"/>
    <w:rsid w:val="008F4D0B"/>
    <w:rsid w:val="009020EC"/>
    <w:rsid w:val="00903CF1"/>
    <w:rsid w:val="00904F4C"/>
    <w:rsid w:val="00905E8C"/>
    <w:rsid w:val="009123CA"/>
    <w:rsid w:val="009156DF"/>
    <w:rsid w:val="00916558"/>
    <w:rsid w:val="009209EC"/>
    <w:rsid w:val="00927695"/>
    <w:rsid w:val="00927B2C"/>
    <w:rsid w:val="00933810"/>
    <w:rsid w:val="00937889"/>
    <w:rsid w:val="00954842"/>
    <w:rsid w:val="00955589"/>
    <w:rsid w:val="00957308"/>
    <w:rsid w:val="00962140"/>
    <w:rsid w:val="009629C0"/>
    <w:rsid w:val="00962B7D"/>
    <w:rsid w:val="0096338B"/>
    <w:rsid w:val="009706A9"/>
    <w:rsid w:val="0097110A"/>
    <w:rsid w:val="009714DA"/>
    <w:rsid w:val="009760D4"/>
    <w:rsid w:val="00982CAA"/>
    <w:rsid w:val="00982F85"/>
    <w:rsid w:val="00983B8E"/>
    <w:rsid w:val="0098455F"/>
    <w:rsid w:val="009917B5"/>
    <w:rsid w:val="00993F62"/>
    <w:rsid w:val="009A0177"/>
    <w:rsid w:val="009A0284"/>
    <w:rsid w:val="009A1A0D"/>
    <w:rsid w:val="009A231B"/>
    <w:rsid w:val="009A23D2"/>
    <w:rsid w:val="009A4837"/>
    <w:rsid w:val="009A5EEE"/>
    <w:rsid w:val="009A79DE"/>
    <w:rsid w:val="009B1611"/>
    <w:rsid w:val="009B23CD"/>
    <w:rsid w:val="009B48C5"/>
    <w:rsid w:val="009B7000"/>
    <w:rsid w:val="009C0855"/>
    <w:rsid w:val="009C1751"/>
    <w:rsid w:val="009C1A03"/>
    <w:rsid w:val="009C6661"/>
    <w:rsid w:val="009D1AAE"/>
    <w:rsid w:val="009D24B3"/>
    <w:rsid w:val="009D344E"/>
    <w:rsid w:val="009E016D"/>
    <w:rsid w:val="009E26BF"/>
    <w:rsid w:val="009E333E"/>
    <w:rsid w:val="009E34A8"/>
    <w:rsid w:val="009E78C1"/>
    <w:rsid w:val="009F6EC2"/>
    <w:rsid w:val="009F77AD"/>
    <w:rsid w:val="00A00F2B"/>
    <w:rsid w:val="00A043A9"/>
    <w:rsid w:val="00A04E09"/>
    <w:rsid w:val="00A05866"/>
    <w:rsid w:val="00A114A8"/>
    <w:rsid w:val="00A11ACF"/>
    <w:rsid w:val="00A14960"/>
    <w:rsid w:val="00A15868"/>
    <w:rsid w:val="00A20835"/>
    <w:rsid w:val="00A21F5F"/>
    <w:rsid w:val="00A235B2"/>
    <w:rsid w:val="00A24037"/>
    <w:rsid w:val="00A26C75"/>
    <w:rsid w:val="00A32B51"/>
    <w:rsid w:val="00A33D50"/>
    <w:rsid w:val="00A36797"/>
    <w:rsid w:val="00A44416"/>
    <w:rsid w:val="00A47499"/>
    <w:rsid w:val="00A5029D"/>
    <w:rsid w:val="00A56911"/>
    <w:rsid w:val="00A61004"/>
    <w:rsid w:val="00A6510E"/>
    <w:rsid w:val="00A671DC"/>
    <w:rsid w:val="00A72765"/>
    <w:rsid w:val="00A733AB"/>
    <w:rsid w:val="00A91400"/>
    <w:rsid w:val="00A94B75"/>
    <w:rsid w:val="00A95504"/>
    <w:rsid w:val="00A95681"/>
    <w:rsid w:val="00A95A86"/>
    <w:rsid w:val="00A96EBE"/>
    <w:rsid w:val="00AA57FB"/>
    <w:rsid w:val="00AB6211"/>
    <w:rsid w:val="00AC0521"/>
    <w:rsid w:val="00AC16A7"/>
    <w:rsid w:val="00AC194A"/>
    <w:rsid w:val="00AD0630"/>
    <w:rsid w:val="00AD1F1B"/>
    <w:rsid w:val="00AD214A"/>
    <w:rsid w:val="00AD2A20"/>
    <w:rsid w:val="00AD4D01"/>
    <w:rsid w:val="00AD64CC"/>
    <w:rsid w:val="00AD697A"/>
    <w:rsid w:val="00AD6AC0"/>
    <w:rsid w:val="00AD7B3E"/>
    <w:rsid w:val="00AE0E0D"/>
    <w:rsid w:val="00AE543F"/>
    <w:rsid w:val="00AE57CC"/>
    <w:rsid w:val="00AE7316"/>
    <w:rsid w:val="00AF1454"/>
    <w:rsid w:val="00AF1991"/>
    <w:rsid w:val="00AF2BE2"/>
    <w:rsid w:val="00AF5AD8"/>
    <w:rsid w:val="00AF6B17"/>
    <w:rsid w:val="00B0009B"/>
    <w:rsid w:val="00B02001"/>
    <w:rsid w:val="00B053BA"/>
    <w:rsid w:val="00B1136D"/>
    <w:rsid w:val="00B128EC"/>
    <w:rsid w:val="00B17E67"/>
    <w:rsid w:val="00B2079F"/>
    <w:rsid w:val="00B2259C"/>
    <w:rsid w:val="00B230DD"/>
    <w:rsid w:val="00B24AC1"/>
    <w:rsid w:val="00B255A1"/>
    <w:rsid w:val="00B26004"/>
    <w:rsid w:val="00B3360A"/>
    <w:rsid w:val="00B41DA5"/>
    <w:rsid w:val="00B449D5"/>
    <w:rsid w:val="00B45166"/>
    <w:rsid w:val="00B45F61"/>
    <w:rsid w:val="00B46144"/>
    <w:rsid w:val="00B465FC"/>
    <w:rsid w:val="00B53A62"/>
    <w:rsid w:val="00B548F5"/>
    <w:rsid w:val="00B56100"/>
    <w:rsid w:val="00B626AF"/>
    <w:rsid w:val="00B63CB7"/>
    <w:rsid w:val="00B6406D"/>
    <w:rsid w:val="00B67D81"/>
    <w:rsid w:val="00B71E21"/>
    <w:rsid w:val="00B72D41"/>
    <w:rsid w:val="00B742B6"/>
    <w:rsid w:val="00B76CD1"/>
    <w:rsid w:val="00B80A31"/>
    <w:rsid w:val="00B81A2D"/>
    <w:rsid w:val="00B83E9D"/>
    <w:rsid w:val="00B916E2"/>
    <w:rsid w:val="00B954CA"/>
    <w:rsid w:val="00BA5910"/>
    <w:rsid w:val="00BA6072"/>
    <w:rsid w:val="00BB1AC8"/>
    <w:rsid w:val="00BB2704"/>
    <w:rsid w:val="00BB5E99"/>
    <w:rsid w:val="00BB611F"/>
    <w:rsid w:val="00BB6322"/>
    <w:rsid w:val="00BB6639"/>
    <w:rsid w:val="00BC2C70"/>
    <w:rsid w:val="00BC3CF6"/>
    <w:rsid w:val="00BC797A"/>
    <w:rsid w:val="00BD5434"/>
    <w:rsid w:val="00BD5495"/>
    <w:rsid w:val="00BD6CE1"/>
    <w:rsid w:val="00BD78A9"/>
    <w:rsid w:val="00BD7BE4"/>
    <w:rsid w:val="00BE200B"/>
    <w:rsid w:val="00BE2AF4"/>
    <w:rsid w:val="00BF262A"/>
    <w:rsid w:val="00BF7712"/>
    <w:rsid w:val="00C002B4"/>
    <w:rsid w:val="00C00335"/>
    <w:rsid w:val="00C04632"/>
    <w:rsid w:val="00C109DC"/>
    <w:rsid w:val="00C15596"/>
    <w:rsid w:val="00C16253"/>
    <w:rsid w:val="00C16405"/>
    <w:rsid w:val="00C20483"/>
    <w:rsid w:val="00C20EB2"/>
    <w:rsid w:val="00C21D1F"/>
    <w:rsid w:val="00C221A3"/>
    <w:rsid w:val="00C239F1"/>
    <w:rsid w:val="00C36F0C"/>
    <w:rsid w:val="00C36F5A"/>
    <w:rsid w:val="00C4059C"/>
    <w:rsid w:val="00C408B1"/>
    <w:rsid w:val="00C411C7"/>
    <w:rsid w:val="00C41F17"/>
    <w:rsid w:val="00C46F90"/>
    <w:rsid w:val="00C51AD3"/>
    <w:rsid w:val="00C51F70"/>
    <w:rsid w:val="00C52F70"/>
    <w:rsid w:val="00C54FDF"/>
    <w:rsid w:val="00C70E21"/>
    <w:rsid w:val="00C71108"/>
    <w:rsid w:val="00C718AF"/>
    <w:rsid w:val="00C71AEB"/>
    <w:rsid w:val="00C7412C"/>
    <w:rsid w:val="00C76D4A"/>
    <w:rsid w:val="00C90933"/>
    <w:rsid w:val="00CA03B6"/>
    <w:rsid w:val="00CA5A79"/>
    <w:rsid w:val="00CA7141"/>
    <w:rsid w:val="00CB23ED"/>
    <w:rsid w:val="00CB39B6"/>
    <w:rsid w:val="00CC1CAA"/>
    <w:rsid w:val="00CC2C6B"/>
    <w:rsid w:val="00CC7C2A"/>
    <w:rsid w:val="00CD13F3"/>
    <w:rsid w:val="00CD73B3"/>
    <w:rsid w:val="00CF12FA"/>
    <w:rsid w:val="00CF3794"/>
    <w:rsid w:val="00CF3870"/>
    <w:rsid w:val="00CF44D0"/>
    <w:rsid w:val="00CF744D"/>
    <w:rsid w:val="00D007DF"/>
    <w:rsid w:val="00D033AC"/>
    <w:rsid w:val="00D07CC2"/>
    <w:rsid w:val="00D155CC"/>
    <w:rsid w:val="00D159BD"/>
    <w:rsid w:val="00D17CB0"/>
    <w:rsid w:val="00D20948"/>
    <w:rsid w:val="00D20E0C"/>
    <w:rsid w:val="00D20EEF"/>
    <w:rsid w:val="00D213D8"/>
    <w:rsid w:val="00D214BC"/>
    <w:rsid w:val="00D22AE3"/>
    <w:rsid w:val="00D26095"/>
    <w:rsid w:val="00D31CE6"/>
    <w:rsid w:val="00D34FC5"/>
    <w:rsid w:val="00D43162"/>
    <w:rsid w:val="00D457CC"/>
    <w:rsid w:val="00D4701F"/>
    <w:rsid w:val="00D47D1A"/>
    <w:rsid w:val="00D503EC"/>
    <w:rsid w:val="00D51FBB"/>
    <w:rsid w:val="00D53054"/>
    <w:rsid w:val="00D61E4C"/>
    <w:rsid w:val="00D61E9C"/>
    <w:rsid w:val="00D64FB3"/>
    <w:rsid w:val="00D6726B"/>
    <w:rsid w:val="00D75563"/>
    <w:rsid w:val="00D768D7"/>
    <w:rsid w:val="00D77D3C"/>
    <w:rsid w:val="00D8061E"/>
    <w:rsid w:val="00D86A4A"/>
    <w:rsid w:val="00D9294A"/>
    <w:rsid w:val="00D94C7C"/>
    <w:rsid w:val="00DA252E"/>
    <w:rsid w:val="00DA2982"/>
    <w:rsid w:val="00DB0129"/>
    <w:rsid w:val="00DB032D"/>
    <w:rsid w:val="00DB4B9B"/>
    <w:rsid w:val="00DB5AB1"/>
    <w:rsid w:val="00DC0388"/>
    <w:rsid w:val="00DC3200"/>
    <w:rsid w:val="00DC3CD1"/>
    <w:rsid w:val="00DC4B46"/>
    <w:rsid w:val="00DC6C53"/>
    <w:rsid w:val="00DC77ED"/>
    <w:rsid w:val="00DC7A63"/>
    <w:rsid w:val="00DE0845"/>
    <w:rsid w:val="00DE12FA"/>
    <w:rsid w:val="00DE519D"/>
    <w:rsid w:val="00DE6E49"/>
    <w:rsid w:val="00DF355E"/>
    <w:rsid w:val="00DF4185"/>
    <w:rsid w:val="00E020E1"/>
    <w:rsid w:val="00E024DC"/>
    <w:rsid w:val="00E05238"/>
    <w:rsid w:val="00E05262"/>
    <w:rsid w:val="00E059BC"/>
    <w:rsid w:val="00E10D86"/>
    <w:rsid w:val="00E1123B"/>
    <w:rsid w:val="00E12585"/>
    <w:rsid w:val="00E17945"/>
    <w:rsid w:val="00E221B2"/>
    <w:rsid w:val="00E22707"/>
    <w:rsid w:val="00E22B78"/>
    <w:rsid w:val="00E236BC"/>
    <w:rsid w:val="00E25492"/>
    <w:rsid w:val="00E26486"/>
    <w:rsid w:val="00E33AFB"/>
    <w:rsid w:val="00E34311"/>
    <w:rsid w:val="00E35131"/>
    <w:rsid w:val="00E351D4"/>
    <w:rsid w:val="00E40FE3"/>
    <w:rsid w:val="00E429FB"/>
    <w:rsid w:val="00E42E8B"/>
    <w:rsid w:val="00E460C0"/>
    <w:rsid w:val="00E46174"/>
    <w:rsid w:val="00E50410"/>
    <w:rsid w:val="00E516F7"/>
    <w:rsid w:val="00E52E59"/>
    <w:rsid w:val="00E55A5B"/>
    <w:rsid w:val="00E56148"/>
    <w:rsid w:val="00E624C3"/>
    <w:rsid w:val="00E62997"/>
    <w:rsid w:val="00E6343F"/>
    <w:rsid w:val="00E6556C"/>
    <w:rsid w:val="00E731AE"/>
    <w:rsid w:val="00E76EA0"/>
    <w:rsid w:val="00E80672"/>
    <w:rsid w:val="00E82AFD"/>
    <w:rsid w:val="00E9081D"/>
    <w:rsid w:val="00E90D31"/>
    <w:rsid w:val="00E9215C"/>
    <w:rsid w:val="00E92A17"/>
    <w:rsid w:val="00E97B37"/>
    <w:rsid w:val="00EA2A6F"/>
    <w:rsid w:val="00EA36BD"/>
    <w:rsid w:val="00EA36CC"/>
    <w:rsid w:val="00EA522A"/>
    <w:rsid w:val="00EA535F"/>
    <w:rsid w:val="00EA7F00"/>
    <w:rsid w:val="00EB3F4F"/>
    <w:rsid w:val="00EC0464"/>
    <w:rsid w:val="00EC1B7C"/>
    <w:rsid w:val="00EC355C"/>
    <w:rsid w:val="00EC7AF7"/>
    <w:rsid w:val="00ED01A2"/>
    <w:rsid w:val="00ED123C"/>
    <w:rsid w:val="00ED7DC5"/>
    <w:rsid w:val="00ED7E61"/>
    <w:rsid w:val="00EE150C"/>
    <w:rsid w:val="00EE4648"/>
    <w:rsid w:val="00EE6062"/>
    <w:rsid w:val="00EF214F"/>
    <w:rsid w:val="00EF490C"/>
    <w:rsid w:val="00EF613C"/>
    <w:rsid w:val="00EF7134"/>
    <w:rsid w:val="00F002B1"/>
    <w:rsid w:val="00F111F6"/>
    <w:rsid w:val="00F114E8"/>
    <w:rsid w:val="00F1445E"/>
    <w:rsid w:val="00F155DA"/>
    <w:rsid w:val="00F1731E"/>
    <w:rsid w:val="00F25E43"/>
    <w:rsid w:val="00F262C9"/>
    <w:rsid w:val="00F27B64"/>
    <w:rsid w:val="00F3142C"/>
    <w:rsid w:val="00F357E1"/>
    <w:rsid w:val="00F37133"/>
    <w:rsid w:val="00F412A4"/>
    <w:rsid w:val="00F419D8"/>
    <w:rsid w:val="00F42B20"/>
    <w:rsid w:val="00F449DF"/>
    <w:rsid w:val="00F508F8"/>
    <w:rsid w:val="00F54F00"/>
    <w:rsid w:val="00F55E37"/>
    <w:rsid w:val="00F569A5"/>
    <w:rsid w:val="00F60096"/>
    <w:rsid w:val="00F64A80"/>
    <w:rsid w:val="00F64CA2"/>
    <w:rsid w:val="00F64E07"/>
    <w:rsid w:val="00F72BED"/>
    <w:rsid w:val="00F760FB"/>
    <w:rsid w:val="00F765C7"/>
    <w:rsid w:val="00F8017B"/>
    <w:rsid w:val="00F80292"/>
    <w:rsid w:val="00F832A1"/>
    <w:rsid w:val="00F85245"/>
    <w:rsid w:val="00F87D1D"/>
    <w:rsid w:val="00FA11FA"/>
    <w:rsid w:val="00FA4CF5"/>
    <w:rsid w:val="00FB7756"/>
    <w:rsid w:val="00FC2FB4"/>
    <w:rsid w:val="00FC3FBE"/>
    <w:rsid w:val="00FD3BF7"/>
    <w:rsid w:val="00FD5711"/>
    <w:rsid w:val="00FD65C7"/>
    <w:rsid w:val="00FD66FE"/>
    <w:rsid w:val="00FD6D5E"/>
    <w:rsid w:val="00FE367D"/>
    <w:rsid w:val="00FE574C"/>
    <w:rsid w:val="00FE71F9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3014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FFF"/>
  </w:style>
  <w:style w:type="paragraph" w:styleId="1">
    <w:name w:val="heading 1"/>
    <w:basedOn w:val="a"/>
    <w:next w:val="a"/>
    <w:link w:val="10"/>
    <w:uiPriority w:val="9"/>
    <w:qFormat/>
    <w:rsid w:val="008914B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4B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4B3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1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914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914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914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891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8914B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qFormat/>
    <w:rsid w:val="008914B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8914B3"/>
    <w:rPr>
      <w:color w:val="0000FF"/>
      <w:u w:val="single"/>
    </w:rPr>
  </w:style>
  <w:style w:type="table" w:customStyle="1" w:styleId="11">
    <w:name w:val="Сетка таблицы1"/>
    <w:basedOn w:val="a1"/>
    <w:next w:val="a5"/>
    <w:uiPriority w:val="59"/>
    <w:rsid w:val="00891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41D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47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47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B62F3A373667EB1DB66F7BF0DF2571CC3EBE67849147E850A48623156A746C3668CFF8F5232E79YD0D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76E7-43D7-4079-A6B6-225AFE44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5530</Words>
  <Characters>31523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2026-04-24T05:10:00Z</dcterms:modified>
</cp:coreProperties>
</file>